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CF6" w:rsidRDefault="00D74CF6" w:rsidP="00D74CF6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70E8F9" wp14:editId="714BF6F0">
            <wp:simplePos x="0" y="0"/>
            <wp:positionH relativeFrom="column">
              <wp:posOffset>1893887</wp:posOffset>
            </wp:positionH>
            <wp:positionV relativeFrom="page">
              <wp:posOffset>305752</wp:posOffset>
            </wp:positionV>
            <wp:extent cx="1020445" cy="525780"/>
            <wp:effectExtent l="0" t="0" r="8255" b="7620"/>
            <wp:wrapTight wrapText="bothSides">
              <wp:wrapPolygon edited="0">
                <wp:start x="0" y="0"/>
                <wp:lineTo x="0" y="21130"/>
                <wp:lineTo x="21371" y="21130"/>
                <wp:lineTo x="21371" y="0"/>
                <wp:lineTo x="0" y="0"/>
              </wp:wrapPolygon>
            </wp:wrapTight>
            <wp:docPr id="2" name="Immagine 2" descr="Logo_Uil_Poste_per FB 2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Uil_Poste_per FB 2 co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6A670CC" wp14:editId="5D7AC92E">
            <wp:simplePos x="0" y="0"/>
            <wp:positionH relativeFrom="column">
              <wp:posOffset>1169987</wp:posOffset>
            </wp:positionH>
            <wp:positionV relativeFrom="page">
              <wp:posOffset>245427</wp:posOffset>
            </wp:positionV>
            <wp:extent cx="5334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829" y="21000"/>
                <wp:lineTo x="20829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49989F" wp14:editId="00ECFD3E">
            <wp:simplePos x="0" y="0"/>
            <wp:positionH relativeFrom="column">
              <wp:posOffset>-105728</wp:posOffset>
            </wp:positionH>
            <wp:positionV relativeFrom="page">
              <wp:posOffset>283210</wp:posOffset>
            </wp:positionV>
            <wp:extent cx="1107440" cy="723900"/>
            <wp:effectExtent l="0" t="0" r="0" b="0"/>
            <wp:wrapNone/>
            <wp:docPr id="3" name="Immagine 3" descr="logo slp or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slp oriz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D82D2B" wp14:editId="088B802F">
            <wp:simplePos x="0" y="0"/>
            <wp:positionH relativeFrom="column">
              <wp:posOffset>3176905</wp:posOffset>
            </wp:positionH>
            <wp:positionV relativeFrom="page">
              <wp:posOffset>168910</wp:posOffset>
            </wp:positionV>
            <wp:extent cx="704850" cy="704850"/>
            <wp:effectExtent l="0" t="0" r="0" b="0"/>
            <wp:wrapNone/>
            <wp:docPr id="4" name="Immagine 4" descr="marchio FAILP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archio FAILP colo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5EF3F10" wp14:editId="31D5EDAF">
            <wp:simplePos x="0" y="0"/>
            <wp:positionH relativeFrom="column">
              <wp:posOffset>3991293</wp:posOffset>
            </wp:positionH>
            <wp:positionV relativeFrom="page">
              <wp:posOffset>164783</wp:posOffset>
            </wp:positionV>
            <wp:extent cx="1188720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1115" y="21274"/>
                <wp:lineTo x="21115" y="0"/>
                <wp:lineTo x="0" y="0"/>
              </wp:wrapPolygon>
            </wp:wrapTight>
            <wp:docPr id="6" name="Immagine 6" descr="confsa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onfsal logo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65325A6" wp14:editId="5DB7D3C2">
            <wp:simplePos x="0" y="0"/>
            <wp:positionH relativeFrom="column">
              <wp:posOffset>5240655</wp:posOffset>
            </wp:positionH>
            <wp:positionV relativeFrom="page">
              <wp:posOffset>304800</wp:posOffset>
            </wp:positionV>
            <wp:extent cx="1193165" cy="503555"/>
            <wp:effectExtent l="0" t="0" r="6985" b="0"/>
            <wp:wrapTight wrapText="bothSides">
              <wp:wrapPolygon edited="0">
                <wp:start x="0" y="0"/>
                <wp:lineTo x="0" y="20429"/>
                <wp:lineTo x="21382" y="20429"/>
                <wp:lineTo x="21382" y="0"/>
                <wp:lineTo x="0" y="0"/>
              </wp:wrapPolygon>
            </wp:wrapTight>
            <wp:docPr id="5" name="Immagine 5" descr="C:\Users\Giuseppe\Desktop\logo fncugl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C:\Users\Giuseppe\Desktop\logo fncuglco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>
        <w:rPr>
          <w:noProof/>
        </w:rPr>
        <w:t xml:space="preserve">           </w:t>
      </w:r>
    </w:p>
    <w:p w:rsidR="000F6E39" w:rsidRDefault="000F6E39" w:rsidP="00D74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A1A" w:rsidRPr="00840086" w:rsidRDefault="00A53B70" w:rsidP="0014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IPOTESI DI </w:t>
      </w:r>
      <w:r w:rsidR="00C34A1A" w:rsidRPr="00C34A1A">
        <w:rPr>
          <w:rFonts w:ascii="Times New Roman" w:hAnsi="Times New Roman" w:cs="Times New Roman"/>
          <w:b/>
          <w:bCs/>
          <w:sz w:val="28"/>
          <w:szCs w:val="28"/>
        </w:rPr>
        <w:t>PIATTAFORMA PER IL RINNOVO DEL CCNL DEL PERSONALE NON DIRIGENTE DEL GRUPPO POSTE</w:t>
      </w:r>
      <w:r w:rsidR="00BA0A6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0170A">
        <w:rPr>
          <w:rFonts w:ascii="Times New Roman" w:hAnsi="Times New Roman" w:cs="Times New Roman"/>
          <w:b/>
          <w:bCs/>
          <w:sz w:val="28"/>
          <w:szCs w:val="28"/>
        </w:rPr>
        <w:t xml:space="preserve"> 2019 </w:t>
      </w:r>
      <w:r w:rsidR="003A20F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0170A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</w:p>
    <w:p w:rsidR="000F6E39" w:rsidRDefault="000F6E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22D07" w:rsidRPr="00C34A1A" w:rsidRDefault="00C34A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A1A">
        <w:rPr>
          <w:rFonts w:ascii="Times New Roman" w:hAnsi="Times New Roman" w:cs="Times New Roman"/>
          <w:b/>
          <w:bCs/>
          <w:sz w:val="28"/>
          <w:szCs w:val="28"/>
        </w:rPr>
        <w:t>PREMESSA</w:t>
      </w:r>
    </w:p>
    <w:p w:rsidR="006436DE" w:rsidRDefault="006436DE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 scenario macro-economico del nostro Paese è caratterizzato da una lunga fase di stagnazione, in linea con quanto succede nella maggior parte dei paesi dell’Eurozona dove pesano </w:t>
      </w:r>
      <w:r w:rsidR="00336701">
        <w:rPr>
          <w:rFonts w:ascii="Times New Roman" w:hAnsi="Times New Roman" w:cs="Times New Roman"/>
          <w:sz w:val="28"/>
          <w:szCs w:val="28"/>
        </w:rPr>
        <w:t xml:space="preserve">anche </w:t>
      </w:r>
      <w:r>
        <w:rPr>
          <w:rFonts w:ascii="Times New Roman" w:hAnsi="Times New Roman" w:cs="Times New Roman"/>
          <w:sz w:val="28"/>
          <w:szCs w:val="28"/>
        </w:rPr>
        <w:t xml:space="preserve">gli effetti dell’instabilità politica, della guerra dei dazi, dei possibili </w:t>
      </w:r>
      <w:r w:rsidR="00336701">
        <w:rPr>
          <w:rFonts w:ascii="Times New Roman" w:hAnsi="Times New Roman" w:cs="Times New Roman"/>
          <w:sz w:val="28"/>
          <w:szCs w:val="28"/>
        </w:rPr>
        <w:t xml:space="preserve">e paventati </w:t>
      </w:r>
      <w:r>
        <w:rPr>
          <w:rFonts w:ascii="Times New Roman" w:hAnsi="Times New Roman" w:cs="Times New Roman"/>
          <w:sz w:val="28"/>
          <w:szCs w:val="28"/>
        </w:rPr>
        <w:t>effetti</w:t>
      </w:r>
      <w:r w:rsidR="00336701">
        <w:rPr>
          <w:rFonts w:ascii="Times New Roman" w:hAnsi="Times New Roman" w:cs="Times New Roman"/>
          <w:sz w:val="28"/>
          <w:szCs w:val="28"/>
        </w:rPr>
        <w:t xml:space="preserve"> negativi</w:t>
      </w:r>
      <w:r>
        <w:rPr>
          <w:rFonts w:ascii="Times New Roman" w:hAnsi="Times New Roman" w:cs="Times New Roman"/>
          <w:sz w:val="28"/>
          <w:szCs w:val="28"/>
        </w:rPr>
        <w:t xml:space="preserve"> della Brexit.</w:t>
      </w:r>
    </w:p>
    <w:p w:rsidR="00336701" w:rsidRDefault="00336701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mondo del lavoro ha vissuto una stagione di forti cambiamenti, sia sotto il profilo della legislazione di riferimento che del mutamento delle competenze richieste; tuttavia altre impegnative sfide attendo</w:t>
      </w:r>
      <w:r w:rsidR="00635EA4">
        <w:rPr>
          <w:rFonts w:ascii="Times New Roman" w:hAnsi="Times New Roman" w:cs="Times New Roman"/>
          <w:sz w:val="28"/>
          <w:szCs w:val="28"/>
        </w:rPr>
        <w:t>no in futuro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="00FA1189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avoratori, in uno scenario in cui la digitalizzazione delle procedure, e conseguentemente del lavoro, annuncia effetti importanti anche se non ancora definiti con chiarezza.</w:t>
      </w:r>
    </w:p>
    <w:p w:rsidR="00E07CB4" w:rsidRDefault="00336701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Occorre prepararsi </w:t>
      </w:r>
      <w:r w:rsidR="0015659F">
        <w:rPr>
          <w:rFonts w:ascii="Times New Roman" w:hAnsi="Times New Roman" w:cs="Times New Roman"/>
          <w:sz w:val="28"/>
          <w:szCs w:val="28"/>
        </w:rPr>
        <w:t xml:space="preserve">con strumenti di analisi e studio </w:t>
      </w:r>
      <w:r>
        <w:rPr>
          <w:rFonts w:ascii="Times New Roman" w:hAnsi="Times New Roman" w:cs="Times New Roman"/>
          <w:sz w:val="28"/>
          <w:szCs w:val="28"/>
        </w:rPr>
        <w:t>all’ennesima rivoluzione del lavoro</w:t>
      </w:r>
      <w:r w:rsidR="00156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 nel lavoro</w:t>
      </w:r>
      <w:r w:rsidR="00156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connessa </w:t>
      </w:r>
      <w:r w:rsidR="00635EA4">
        <w:rPr>
          <w:rFonts w:ascii="Times New Roman" w:hAnsi="Times New Roman" w:cs="Times New Roman"/>
          <w:sz w:val="28"/>
          <w:szCs w:val="28"/>
        </w:rPr>
        <w:t xml:space="preserve">ad esempio </w:t>
      </w:r>
      <w:r>
        <w:rPr>
          <w:rFonts w:ascii="Times New Roman" w:hAnsi="Times New Roman" w:cs="Times New Roman"/>
          <w:sz w:val="28"/>
          <w:szCs w:val="28"/>
        </w:rPr>
        <w:t>allo sviluppo dei Blockchain</w:t>
      </w:r>
      <w:r w:rsidR="00694881">
        <w:rPr>
          <w:rFonts w:ascii="Times New Roman" w:hAnsi="Times New Roman" w:cs="Times New Roman"/>
          <w:sz w:val="28"/>
          <w:szCs w:val="28"/>
        </w:rPr>
        <w:t xml:space="preserve"> e delle tecnologie digitali più avanzate</w:t>
      </w:r>
      <w:r w:rsidR="00E07CB4">
        <w:rPr>
          <w:rFonts w:ascii="Times New Roman" w:hAnsi="Times New Roman" w:cs="Times New Roman"/>
          <w:sz w:val="28"/>
          <w:szCs w:val="28"/>
        </w:rPr>
        <w:t>.</w:t>
      </w:r>
    </w:p>
    <w:p w:rsidR="00336701" w:rsidRDefault="00E07CB4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9A">
        <w:rPr>
          <w:rFonts w:ascii="Times New Roman" w:hAnsi="Times New Roman" w:cs="Times New Roman"/>
          <w:sz w:val="28"/>
          <w:szCs w:val="28"/>
        </w:rPr>
        <w:t>Occorre inoltre</w:t>
      </w:r>
      <w:r w:rsidR="005D2574" w:rsidRPr="007B619A">
        <w:rPr>
          <w:rFonts w:ascii="Times New Roman" w:hAnsi="Times New Roman" w:cs="Times New Roman"/>
          <w:sz w:val="28"/>
          <w:szCs w:val="28"/>
        </w:rPr>
        <w:t xml:space="preserve"> prestare attenzione all’imminente rinnovo del Contratto di Programma tra Poste e Governo che fisserà la remunerazione delle attività dell’Azienda legate alla erogazione del Servizio Universale.</w:t>
      </w:r>
    </w:p>
    <w:p w:rsidR="006436DE" w:rsidRDefault="006436DE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questo scenario, nel quale</w:t>
      </w:r>
      <w:r w:rsidR="00DD3F82">
        <w:rPr>
          <w:rFonts w:ascii="Times New Roman" w:hAnsi="Times New Roman" w:cs="Times New Roman"/>
          <w:sz w:val="28"/>
          <w:szCs w:val="28"/>
        </w:rPr>
        <w:t xml:space="preserve"> sia</w:t>
      </w:r>
      <w:r>
        <w:rPr>
          <w:rFonts w:ascii="Times New Roman" w:hAnsi="Times New Roman" w:cs="Times New Roman"/>
          <w:sz w:val="28"/>
          <w:szCs w:val="28"/>
        </w:rPr>
        <w:t xml:space="preserve"> le previsioni </w:t>
      </w:r>
      <w:r w:rsidR="00DD3F82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i resoconti di crescita del PIL hanno valori da prefisso telefonico</w:t>
      </w:r>
      <w:r w:rsidR="00635EA4">
        <w:rPr>
          <w:rFonts w:ascii="Times New Roman" w:hAnsi="Times New Roman" w:cs="Times New Roman"/>
          <w:sz w:val="28"/>
          <w:szCs w:val="28"/>
        </w:rPr>
        <w:t xml:space="preserve"> </w:t>
      </w:r>
      <w:r w:rsidR="00694881">
        <w:rPr>
          <w:rFonts w:ascii="Times New Roman" w:hAnsi="Times New Roman" w:cs="Times New Roman"/>
          <w:sz w:val="28"/>
          <w:szCs w:val="28"/>
        </w:rPr>
        <w:t>così come</w:t>
      </w:r>
      <w:r w:rsidR="00635EA4">
        <w:rPr>
          <w:rFonts w:ascii="Times New Roman" w:hAnsi="Times New Roman" w:cs="Times New Roman"/>
          <w:sz w:val="28"/>
          <w:szCs w:val="28"/>
        </w:rPr>
        <w:t xml:space="preserve"> i dati sull’occupazione “buona”</w:t>
      </w:r>
      <w:r>
        <w:rPr>
          <w:rFonts w:ascii="Times New Roman" w:hAnsi="Times New Roman" w:cs="Times New Roman"/>
          <w:sz w:val="28"/>
          <w:szCs w:val="28"/>
        </w:rPr>
        <w:t>, Poste Italiane sta vivendo una fase “anticiclica” con ottimi risultati di bilancio</w:t>
      </w:r>
      <w:r w:rsidR="00DD3F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di valore sul mercato</w:t>
      </w:r>
      <w:r w:rsidR="002C1603">
        <w:rPr>
          <w:rFonts w:ascii="Times New Roman" w:hAnsi="Times New Roman" w:cs="Times New Roman"/>
          <w:sz w:val="28"/>
          <w:szCs w:val="28"/>
        </w:rPr>
        <w:t xml:space="preserve"> (</w:t>
      </w:r>
      <w:r w:rsidR="002C1603" w:rsidRPr="00FD6E39">
        <w:rPr>
          <w:rFonts w:ascii="Times New Roman" w:hAnsi="Times New Roman" w:cs="Times New Roman"/>
          <w:sz w:val="28"/>
          <w:szCs w:val="28"/>
        </w:rPr>
        <w:t>cresciuto di quasi il 70%)</w:t>
      </w:r>
      <w:r w:rsidR="00F412B0" w:rsidRPr="00FD6E39">
        <w:rPr>
          <w:rFonts w:ascii="Times New Roman" w:hAnsi="Times New Roman" w:cs="Times New Roman"/>
          <w:sz w:val="28"/>
          <w:szCs w:val="28"/>
        </w:rPr>
        <w:t>,</w:t>
      </w:r>
      <w:r w:rsidR="00DD3F82">
        <w:rPr>
          <w:rFonts w:ascii="Times New Roman" w:hAnsi="Times New Roman" w:cs="Times New Roman"/>
          <w:sz w:val="28"/>
          <w:szCs w:val="28"/>
        </w:rPr>
        <w:t xml:space="preserve"> di apprezzamento nell’opinione pubblica</w:t>
      </w:r>
      <w:r w:rsidR="00635EA4">
        <w:rPr>
          <w:rFonts w:ascii="Times New Roman" w:hAnsi="Times New Roman" w:cs="Times New Roman"/>
          <w:sz w:val="28"/>
          <w:szCs w:val="28"/>
        </w:rPr>
        <w:t>/</w:t>
      </w:r>
      <w:r w:rsidR="00DD3F82">
        <w:rPr>
          <w:rFonts w:ascii="Times New Roman" w:hAnsi="Times New Roman" w:cs="Times New Roman"/>
          <w:sz w:val="28"/>
          <w:szCs w:val="28"/>
        </w:rPr>
        <w:t>clientela</w:t>
      </w:r>
      <w:r w:rsidR="00635EA4">
        <w:rPr>
          <w:rFonts w:ascii="Times New Roman" w:hAnsi="Times New Roman" w:cs="Times New Roman"/>
          <w:sz w:val="28"/>
          <w:szCs w:val="28"/>
        </w:rPr>
        <w:t xml:space="preserve"> e con politiche attive del lavoro</w:t>
      </w:r>
      <w:r w:rsidR="004C1536">
        <w:rPr>
          <w:rFonts w:ascii="Times New Roman" w:hAnsi="Times New Roman" w:cs="Times New Roman"/>
          <w:sz w:val="28"/>
          <w:szCs w:val="28"/>
        </w:rPr>
        <w:t xml:space="preserve"> significative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6DE" w:rsidRDefault="006436DE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mercato di riferimento di Poste Italiane vede</w:t>
      </w:r>
      <w:r w:rsidR="00163E2A">
        <w:rPr>
          <w:rFonts w:ascii="Times New Roman" w:hAnsi="Times New Roman" w:cs="Times New Roman"/>
          <w:sz w:val="28"/>
          <w:szCs w:val="28"/>
        </w:rPr>
        <w:t xml:space="preserve"> infatti</w:t>
      </w:r>
      <w:r>
        <w:rPr>
          <w:rFonts w:ascii="Times New Roman" w:hAnsi="Times New Roman" w:cs="Times New Roman"/>
          <w:sz w:val="28"/>
          <w:szCs w:val="28"/>
        </w:rPr>
        <w:t xml:space="preserve"> il segmento della corrispondenza dare segnali in controtendenza rispetto agli anni scorsi, principalmente per effetto dello sviluppo dell’E-commerce che compensa, in termini di volumi e di ricavi, almeno in parte il declino dei servizi postali tradizionali. </w:t>
      </w:r>
    </w:p>
    <w:p w:rsidR="006436DE" w:rsidRDefault="006436DE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Anche il settore dei servizi finanziari, sostenuto dal </w:t>
      </w:r>
      <w:r w:rsidR="004C1536">
        <w:rPr>
          <w:rFonts w:ascii="Times New Roman" w:hAnsi="Times New Roman" w:cs="Times New Roman"/>
          <w:sz w:val="28"/>
          <w:szCs w:val="28"/>
        </w:rPr>
        <w:t>comparto</w:t>
      </w:r>
      <w:r>
        <w:rPr>
          <w:rFonts w:ascii="Times New Roman" w:hAnsi="Times New Roman" w:cs="Times New Roman"/>
          <w:sz w:val="28"/>
          <w:szCs w:val="28"/>
        </w:rPr>
        <w:t xml:space="preserve"> assicurativo ed irrobustito dallo sviluppo della multicanalità dei pagamenti mobili e digitali, vive momenti positivi, come dimostrano i dati </w:t>
      </w:r>
      <w:r w:rsidR="00694881">
        <w:rPr>
          <w:rFonts w:ascii="Times New Roman" w:hAnsi="Times New Roman" w:cs="Times New Roman"/>
          <w:sz w:val="28"/>
          <w:szCs w:val="28"/>
        </w:rPr>
        <w:t>economici</w:t>
      </w:r>
      <w:r>
        <w:rPr>
          <w:rFonts w:ascii="Times New Roman" w:hAnsi="Times New Roman" w:cs="Times New Roman"/>
          <w:sz w:val="28"/>
          <w:szCs w:val="28"/>
        </w:rPr>
        <w:t xml:space="preserve"> costantemente in crescita.</w:t>
      </w:r>
    </w:p>
    <w:p w:rsidR="006436DE" w:rsidRDefault="006436DE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dati del Bilancio 2018, quelli dei primi due </w:t>
      </w:r>
      <w:r w:rsidR="00FE7D8A">
        <w:rPr>
          <w:rFonts w:ascii="Times New Roman" w:hAnsi="Times New Roman" w:cs="Times New Roman"/>
          <w:sz w:val="28"/>
          <w:szCs w:val="28"/>
        </w:rPr>
        <w:t>trimestri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135180">
        <w:rPr>
          <w:rFonts w:ascii="Times New Roman" w:hAnsi="Times New Roman" w:cs="Times New Roman"/>
          <w:sz w:val="28"/>
          <w:szCs w:val="28"/>
        </w:rPr>
        <w:t xml:space="preserve"> (con il costo del lavoro in calo)</w:t>
      </w:r>
      <w:r>
        <w:rPr>
          <w:rFonts w:ascii="Times New Roman" w:hAnsi="Times New Roman" w:cs="Times New Roman"/>
          <w:sz w:val="28"/>
          <w:szCs w:val="28"/>
        </w:rPr>
        <w:t xml:space="preserve">, il gradimento del mercato borsistico e l’annunciato acconto sul dividendo 2019 </w:t>
      </w:r>
      <w:r w:rsidR="006721EE" w:rsidRPr="00FD6E39">
        <w:rPr>
          <w:rFonts w:ascii="Times New Roman" w:hAnsi="Times New Roman" w:cs="Times New Roman"/>
          <w:sz w:val="28"/>
          <w:szCs w:val="28"/>
        </w:rPr>
        <w:t>(</w:t>
      </w:r>
      <w:r w:rsidR="00084CF1" w:rsidRPr="00FD6E39">
        <w:rPr>
          <w:rFonts w:ascii="Times New Roman" w:hAnsi="Times New Roman" w:cs="Times New Roman"/>
          <w:sz w:val="28"/>
          <w:szCs w:val="28"/>
        </w:rPr>
        <w:t xml:space="preserve">da fonti giornalistiche </w:t>
      </w:r>
      <w:r w:rsidR="006721EE" w:rsidRPr="00FD6E39">
        <w:rPr>
          <w:rFonts w:ascii="Times New Roman" w:hAnsi="Times New Roman" w:cs="Times New Roman"/>
          <w:sz w:val="28"/>
          <w:szCs w:val="28"/>
        </w:rPr>
        <w:t xml:space="preserve">poco meno di 300 milioni in pagamento il 20 novembre) </w:t>
      </w:r>
      <w:r w:rsidRPr="00FD6E39">
        <w:rPr>
          <w:rFonts w:ascii="Times New Roman" w:hAnsi="Times New Roman" w:cs="Times New Roman"/>
          <w:sz w:val="28"/>
          <w:szCs w:val="28"/>
        </w:rPr>
        <w:t>sono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segnali positivi </w:t>
      </w:r>
      <w:r w:rsidR="00FD1CD0">
        <w:rPr>
          <w:rFonts w:ascii="Times New Roman" w:hAnsi="Times New Roman" w:cs="Times New Roman"/>
          <w:sz w:val="28"/>
          <w:szCs w:val="28"/>
        </w:rPr>
        <w:t>sullo stato di salute del Gruppo,</w:t>
      </w:r>
      <w:r>
        <w:rPr>
          <w:rFonts w:ascii="Times New Roman" w:hAnsi="Times New Roman" w:cs="Times New Roman"/>
          <w:sz w:val="28"/>
          <w:szCs w:val="28"/>
        </w:rPr>
        <w:t xml:space="preserve"> propedeutici ad un giusto ed equo rinnovo contrattuale che riconosca</w:t>
      </w:r>
      <w:r w:rsidR="00635EA4">
        <w:rPr>
          <w:rFonts w:ascii="Times New Roman" w:hAnsi="Times New Roman" w:cs="Times New Roman"/>
          <w:sz w:val="28"/>
          <w:szCs w:val="28"/>
        </w:rPr>
        <w:t>, anche sul piano meramente economico,</w:t>
      </w:r>
      <w:r>
        <w:rPr>
          <w:rFonts w:ascii="Times New Roman" w:hAnsi="Times New Roman" w:cs="Times New Roman"/>
          <w:sz w:val="28"/>
          <w:szCs w:val="28"/>
        </w:rPr>
        <w:t xml:space="preserve"> i sacrifici fatti da tutti i </w:t>
      </w:r>
      <w:r w:rsidR="00FA1189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avoratori</w:t>
      </w:r>
      <w:r w:rsidR="00FE7D8A">
        <w:rPr>
          <w:rFonts w:ascii="Times New Roman" w:hAnsi="Times New Roman" w:cs="Times New Roman"/>
          <w:sz w:val="28"/>
          <w:szCs w:val="28"/>
        </w:rPr>
        <w:t xml:space="preserve"> in questi anni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473" w:rsidRDefault="000F7473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rinnovo contrattuale per il personale della più grande Azienda di servizi del nostro </w:t>
      </w:r>
      <w:r w:rsidR="00635EA4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aese rappresenta, come sempre, un momento di confronto importante per la tutela dei diritti dei lavoratori e per la crescita e lo sviluppo di Poste Italiane.</w:t>
      </w:r>
    </w:p>
    <w:p w:rsidR="000F7473" w:rsidRDefault="000F7473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un’Azienda</w:t>
      </w:r>
      <w:r w:rsidR="006436DE">
        <w:rPr>
          <w:rFonts w:ascii="Times New Roman" w:hAnsi="Times New Roman" w:cs="Times New Roman"/>
          <w:sz w:val="28"/>
          <w:szCs w:val="28"/>
        </w:rPr>
        <w:t>-Paese</w:t>
      </w:r>
      <w:r>
        <w:rPr>
          <w:rFonts w:ascii="Times New Roman" w:hAnsi="Times New Roman" w:cs="Times New Roman"/>
          <w:sz w:val="28"/>
          <w:szCs w:val="28"/>
        </w:rPr>
        <w:t xml:space="preserve"> come la nostra, quotata in Borsa ma a forte vocazione sociale e </w:t>
      </w:r>
      <w:r w:rsidR="00FA1189">
        <w:rPr>
          <w:rFonts w:ascii="Times New Roman" w:hAnsi="Times New Roman" w:cs="Times New Roman"/>
          <w:sz w:val="28"/>
          <w:szCs w:val="28"/>
        </w:rPr>
        <w:t>fornitrice</w:t>
      </w:r>
      <w:r>
        <w:rPr>
          <w:rFonts w:ascii="Times New Roman" w:hAnsi="Times New Roman" w:cs="Times New Roman"/>
          <w:sz w:val="28"/>
          <w:szCs w:val="28"/>
        </w:rPr>
        <w:t xml:space="preserve"> del Servizio Universale, solo rafforzando il ruolo della contrattazione si </w:t>
      </w:r>
      <w:r w:rsidR="006436DE">
        <w:rPr>
          <w:rFonts w:ascii="Times New Roman" w:hAnsi="Times New Roman" w:cs="Times New Roman"/>
          <w:sz w:val="28"/>
          <w:szCs w:val="28"/>
        </w:rPr>
        <w:t>possono</w:t>
      </w:r>
      <w:r>
        <w:rPr>
          <w:rFonts w:ascii="Times New Roman" w:hAnsi="Times New Roman" w:cs="Times New Roman"/>
          <w:sz w:val="28"/>
          <w:szCs w:val="28"/>
        </w:rPr>
        <w:t xml:space="preserve"> coniugare </w:t>
      </w:r>
      <w:r w:rsidR="006436DE">
        <w:rPr>
          <w:rFonts w:ascii="Times New Roman" w:hAnsi="Times New Roman" w:cs="Times New Roman"/>
          <w:sz w:val="28"/>
          <w:szCs w:val="28"/>
        </w:rPr>
        <w:t xml:space="preserve">gli </w:t>
      </w:r>
      <w:r>
        <w:rPr>
          <w:rFonts w:ascii="Times New Roman" w:hAnsi="Times New Roman" w:cs="Times New Roman"/>
          <w:sz w:val="28"/>
          <w:szCs w:val="28"/>
        </w:rPr>
        <w:t>obiettiv</w:t>
      </w:r>
      <w:r w:rsidR="006436D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di sviluppo economico e di giustizia sociale</w:t>
      </w:r>
      <w:r w:rsidR="00336701">
        <w:rPr>
          <w:rFonts w:ascii="Times New Roman" w:hAnsi="Times New Roman" w:cs="Times New Roman"/>
          <w:sz w:val="28"/>
          <w:szCs w:val="28"/>
        </w:rPr>
        <w:t xml:space="preserve">. </w:t>
      </w:r>
      <w:r w:rsidR="00DB5419">
        <w:rPr>
          <w:rFonts w:ascii="Times New Roman" w:hAnsi="Times New Roman" w:cs="Times New Roman"/>
          <w:sz w:val="28"/>
          <w:szCs w:val="28"/>
        </w:rPr>
        <w:t>E c</w:t>
      </w:r>
      <w:r w:rsidR="00336701">
        <w:rPr>
          <w:rFonts w:ascii="Times New Roman" w:hAnsi="Times New Roman" w:cs="Times New Roman"/>
          <w:sz w:val="28"/>
          <w:szCs w:val="28"/>
        </w:rPr>
        <w:t>ome sempre sarà la “persona</w:t>
      </w:r>
      <w:r w:rsidR="00085B51">
        <w:rPr>
          <w:rFonts w:ascii="Times New Roman" w:hAnsi="Times New Roman" w:cs="Times New Roman"/>
          <w:sz w:val="28"/>
          <w:szCs w:val="28"/>
        </w:rPr>
        <w:t>/</w:t>
      </w:r>
      <w:r w:rsidR="00336701">
        <w:rPr>
          <w:rFonts w:ascii="Times New Roman" w:hAnsi="Times New Roman" w:cs="Times New Roman"/>
          <w:sz w:val="28"/>
          <w:szCs w:val="28"/>
        </w:rPr>
        <w:t>lavoratore</w:t>
      </w:r>
      <w:r w:rsidR="00085B51">
        <w:rPr>
          <w:rFonts w:ascii="Times New Roman" w:hAnsi="Times New Roman" w:cs="Times New Roman"/>
          <w:sz w:val="28"/>
          <w:szCs w:val="28"/>
        </w:rPr>
        <w:t>”</w:t>
      </w:r>
      <w:r w:rsidR="00336701">
        <w:rPr>
          <w:rFonts w:ascii="Times New Roman" w:hAnsi="Times New Roman" w:cs="Times New Roman"/>
          <w:sz w:val="28"/>
          <w:szCs w:val="28"/>
        </w:rPr>
        <w:t>, al centro dell’azione politica del sindacato postale.</w:t>
      </w:r>
    </w:p>
    <w:p w:rsidR="00BA0A69" w:rsidRDefault="00BA0A69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presente piattaforma di rinnovo contrattuale ha </w:t>
      </w:r>
      <w:r w:rsidR="001342EA">
        <w:rPr>
          <w:rFonts w:ascii="Times New Roman" w:hAnsi="Times New Roman" w:cs="Times New Roman"/>
          <w:sz w:val="28"/>
          <w:szCs w:val="28"/>
        </w:rPr>
        <w:t xml:space="preserve">sentito </w:t>
      </w:r>
      <w:r>
        <w:rPr>
          <w:rFonts w:ascii="Times New Roman" w:hAnsi="Times New Roman" w:cs="Times New Roman"/>
          <w:sz w:val="28"/>
          <w:szCs w:val="28"/>
        </w:rPr>
        <w:t xml:space="preserve">l’esigenza di individuare alcuni punti prioritari, </w:t>
      </w:r>
      <w:r w:rsidR="006436DE">
        <w:rPr>
          <w:rFonts w:ascii="Times New Roman" w:hAnsi="Times New Roman" w:cs="Times New Roman"/>
          <w:sz w:val="28"/>
          <w:szCs w:val="28"/>
        </w:rPr>
        <w:t>anche</w:t>
      </w:r>
      <w:r>
        <w:rPr>
          <w:rFonts w:ascii="Times New Roman" w:hAnsi="Times New Roman" w:cs="Times New Roman"/>
          <w:sz w:val="28"/>
          <w:szCs w:val="28"/>
        </w:rPr>
        <w:t xml:space="preserve"> rinvenienti dal precedente rinnovo nel quale non era stato possibile arrivare ad una soluzione condivisa</w:t>
      </w:r>
      <w:r w:rsidR="0076139F">
        <w:rPr>
          <w:rFonts w:ascii="Times New Roman" w:hAnsi="Times New Roman" w:cs="Times New Roman"/>
          <w:sz w:val="28"/>
          <w:szCs w:val="28"/>
        </w:rPr>
        <w:t xml:space="preserve">, che tendano a migliorare ulteriormente un impianto contrattuale comunque già </w:t>
      </w:r>
      <w:r w:rsidR="004C1536">
        <w:rPr>
          <w:rFonts w:ascii="Times New Roman" w:hAnsi="Times New Roman" w:cs="Times New Roman"/>
          <w:sz w:val="28"/>
          <w:szCs w:val="28"/>
        </w:rPr>
        <w:t>solido e moderno</w:t>
      </w:r>
      <w:r w:rsidR="00AC7FAC">
        <w:rPr>
          <w:rFonts w:ascii="Times New Roman" w:hAnsi="Times New Roman" w:cs="Times New Roman"/>
          <w:sz w:val="28"/>
          <w:szCs w:val="28"/>
        </w:rPr>
        <w:t xml:space="preserve"> a </w:t>
      </w:r>
      <w:r w:rsidR="0076139F">
        <w:rPr>
          <w:rFonts w:ascii="Times New Roman" w:hAnsi="Times New Roman" w:cs="Times New Roman"/>
          <w:sz w:val="28"/>
          <w:szCs w:val="28"/>
        </w:rPr>
        <w:t>livello normativo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A69" w:rsidRDefault="00BA0A69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L’obiettivo delle scriventi OO.SS. è dunque quello di concentrare le proprie rivendicazioni su alcune materie per indirizzare la trattativa verso un percorso </w:t>
      </w:r>
      <w:r w:rsidRPr="00DB5419">
        <w:rPr>
          <w:rFonts w:ascii="Times New Roman" w:hAnsi="Times New Roman" w:cs="Times New Roman"/>
          <w:b/>
          <w:bCs/>
          <w:sz w:val="28"/>
          <w:szCs w:val="28"/>
        </w:rPr>
        <w:t>snello</w:t>
      </w:r>
      <w:r>
        <w:rPr>
          <w:rFonts w:ascii="Times New Roman" w:hAnsi="Times New Roman" w:cs="Times New Roman"/>
          <w:sz w:val="28"/>
          <w:szCs w:val="28"/>
        </w:rPr>
        <w:t xml:space="preserve"> che porti ad una </w:t>
      </w:r>
      <w:r w:rsidR="001342EA">
        <w:rPr>
          <w:rFonts w:ascii="Times New Roman" w:hAnsi="Times New Roman" w:cs="Times New Roman"/>
          <w:sz w:val="28"/>
          <w:szCs w:val="28"/>
        </w:rPr>
        <w:t xml:space="preserve">auspicata </w:t>
      </w:r>
      <w:r w:rsidRPr="00DB5419">
        <w:rPr>
          <w:rFonts w:ascii="Times New Roman" w:hAnsi="Times New Roman" w:cs="Times New Roman"/>
          <w:b/>
          <w:bCs/>
          <w:sz w:val="28"/>
          <w:szCs w:val="28"/>
        </w:rPr>
        <w:t>rapida e soddisfacente conclusione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D8A" w:rsidRDefault="00FE7D8A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Appare infine necessario ribadire come le scriventi OO.SS. ritengano acquisiti i rinvii delle parti normative dell’attuale CCNL che ancora non sono stat</w:t>
      </w:r>
      <w:r w:rsidR="00A0506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completamente </w:t>
      </w:r>
      <w:r w:rsidRPr="007B619A">
        <w:rPr>
          <w:rFonts w:ascii="Times New Roman" w:hAnsi="Times New Roman" w:cs="Times New Roman"/>
          <w:sz w:val="28"/>
          <w:szCs w:val="28"/>
        </w:rPr>
        <w:t>definit</w:t>
      </w:r>
      <w:r w:rsidR="00A05061" w:rsidRPr="007B619A">
        <w:rPr>
          <w:rFonts w:ascii="Times New Roman" w:hAnsi="Times New Roman" w:cs="Times New Roman"/>
          <w:sz w:val="28"/>
          <w:szCs w:val="28"/>
        </w:rPr>
        <w:t>i</w:t>
      </w:r>
      <w:r w:rsidR="00E07CB4">
        <w:rPr>
          <w:rFonts w:ascii="Times New Roman" w:hAnsi="Times New Roman" w:cs="Times New Roman"/>
          <w:sz w:val="28"/>
          <w:szCs w:val="28"/>
        </w:rPr>
        <w:t xml:space="preserve"> </w:t>
      </w:r>
      <w:r w:rsidR="00E07CB4" w:rsidRPr="007B619A">
        <w:rPr>
          <w:rFonts w:ascii="Times New Roman" w:hAnsi="Times New Roman" w:cs="Times New Roman"/>
          <w:sz w:val="28"/>
          <w:szCs w:val="28"/>
        </w:rPr>
        <w:t>contenuti vari articoli e allegati al precedente CCNL</w:t>
      </w:r>
      <w:r w:rsidR="007A3A23" w:rsidRPr="007B61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F82" w:rsidRDefault="00DD3F82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ribadire da parte delle scriventi OO.SS. il valore irrinunciabile </w:t>
      </w:r>
      <w:r w:rsidRPr="00694881">
        <w:rPr>
          <w:rFonts w:ascii="Times New Roman" w:hAnsi="Times New Roman" w:cs="Times New Roman"/>
          <w:b/>
          <w:bCs/>
          <w:sz w:val="28"/>
          <w:szCs w:val="28"/>
        </w:rPr>
        <w:t>dell’unitarietà</w:t>
      </w:r>
      <w:r>
        <w:rPr>
          <w:rFonts w:ascii="Times New Roman" w:hAnsi="Times New Roman" w:cs="Times New Roman"/>
          <w:sz w:val="28"/>
          <w:szCs w:val="28"/>
        </w:rPr>
        <w:t xml:space="preserve"> e del</w:t>
      </w:r>
      <w:r w:rsidR="00694881">
        <w:rPr>
          <w:rFonts w:ascii="Times New Roman" w:hAnsi="Times New Roman" w:cs="Times New Roman"/>
          <w:sz w:val="28"/>
          <w:szCs w:val="28"/>
        </w:rPr>
        <w:t xml:space="preserve"> </w:t>
      </w:r>
      <w:r w:rsidR="00694881" w:rsidRPr="00694881">
        <w:rPr>
          <w:rFonts w:ascii="Times New Roman" w:hAnsi="Times New Roman" w:cs="Times New Roman"/>
          <w:b/>
          <w:bCs/>
          <w:sz w:val="28"/>
          <w:szCs w:val="28"/>
        </w:rPr>
        <w:t>controllo</w:t>
      </w:r>
      <w:r w:rsidRPr="00694881">
        <w:rPr>
          <w:rFonts w:ascii="Times New Roman" w:hAnsi="Times New Roman" w:cs="Times New Roman"/>
          <w:b/>
          <w:bCs/>
          <w:sz w:val="28"/>
          <w:szCs w:val="28"/>
        </w:rPr>
        <w:t xml:space="preserve"> pubblic</w:t>
      </w:r>
      <w:r w:rsidR="00694881" w:rsidRPr="00694881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di Poste e del suo Gruppo, rimangono sullo sfondo due temi di valenza strategica su cui vale la pena di continuare a confrontarci nei modi e nei tempi che, ci auguriamo, condivideremo:</w:t>
      </w:r>
    </w:p>
    <w:p w:rsidR="00DD3F82" w:rsidRDefault="00DD3F82" w:rsidP="001672A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Pr="0037378E">
        <w:rPr>
          <w:rFonts w:ascii="Times New Roman" w:hAnsi="Times New Roman" w:cs="Times New Roman"/>
          <w:b/>
          <w:bCs/>
          <w:sz w:val="28"/>
          <w:szCs w:val="28"/>
        </w:rPr>
        <w:t>prospettiva di un unico CCNL di settore</w:t>
      </w:r>
      <w:r w:rsidR="00840086">
        <w:rPr>
          <w:rFonts w:ascii="Times New Roman" w:hAnsi="Times New Roman" w:cs="Times New Roman"/>
          <w:b/>
          <w:bCs/>
          <w:sz w:val="28"/>
          <w:szCs w:val="28"/>
        </w:rPr>
        <w:t xml:space="preserve"> da individuare</w:t>
      </w:r>
      <w:r>
        <w:rPr>
          <w:rFonts w:ascii="Times New Roman" w:hAnsi="Times New Roman" w:cs="Times New Roman"/>
          <w:sz w:val="28"/>
          <w:szCs w:val="28"/>
        </w:rPr>
        <w:t>, anche alla luce di un probabile</w:t>
      </w:r>
      <w:r w:rsidR="00AC7FAC">
        <w:rPr>
          <w:rFonts w:ascii="Times New Roman" w:hAnsi="Times New Roman" w:cs="Times New Roman"/>
          <w:sz w:val="28"/>
          <w:szCs w:val="28"/>
        </w:rPr>
        <w:t xml:space="preserve"> e imminente</w:t>
      </w:r>
      <w:r>
        <w:rPr>
          <w:rFonts w:ascii="Times New Roman" w:hAnsi="Times New Roman" w:cs="Times New Roman"/>
          <w:sz w:val="28"/>
          <w:szCs w:val="28"/>
        </w:rPr>
        <w:t xml:space="preserve"> provvedimento legislativo sul cosiddetto “salario minimo”, che potrebbe ridefinire</w:t>
      </w:r>
      <w:r w:rsidR="0015659F">
        <w:rPr>
          <w:rFonts w:ascii="Times New Roman" w:hAnsi="Times New Roman" w:cs="Times New Roman"/>
          <w:sz w:val="28"/>
          <w:szCs w:val="28"/>
        </w:rPr>
        <w:t xml:space="preserve"> ex lege</w:t>
      </w:r>
      <w:r>
        <w:rPr>
          <w:rFonts w:ascii="Times New Roman" w:hAnsi="Times New Roman" w:cs="Times New Roman"/>
          <w:sz w:val="28"/>
          <w:szCs w:val="28"/>
        </w:rPr>
        <w:t xml:space="preserve"> i perimetri contrattuali</w:t>
      </w:r>
      <w:r w:rsidR="001565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3F82" w:rsidRPr="00DD3F82" w:rsidRDefault="00DD3F82" w:rsidP="001672A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Pr="0037378E">
        <w:rPr>
          <w:rFonts w:ascii="Times New Roman" w:hAnsi="Times New Roman" w:cs="Times New Roman"/>
          <w:b/>
          <w:bCs/>
          <w:sz w:val="28"/>
          <w:szCs w:val="28"/>
        </w:rPr>
        <w:t xml:space="preserve">partecipazione dei </w:t>
      </w:r>
      <w:r w:rsidR="00FA118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37378E">
        <w:rPr>
          <w:rFonts w:ascii="Times New Roman" w:hAnsi="Times New Roman" w:cs="Times New Roman"/>
          <w:b/>
          <w:bCs/>
          <w:sz w:val="28"/>
          <w:szCs w:val="28"/>
        </w:rPr>
        <w:t>avoratori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48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partecipazione economica, strategica </w:t>
      </w:r>
      <w:r w:rsidR="00FE7D8A">
        <w:rPr>
          <w:rFonts w:ascii="Times New Roman" w:hAnsi="Times New Roman" w:cs="Times New Roman"/>
          <w:sz w:val="28"/>
          <w:szCs w:val="28"/>
        </w:rPr>
        <w:t>ma anche</w:t>
      </w:r>
      <w:r>
        <w:rPr>
          <w:rFonts w:ascii="Times New Roman" w:hAnsi="Times New Roman" w:cs="Times New Roman"/>
          <w:sz w:val="28"/>
          <w:szCs w:val="28"/>
        </w:rPr>
        <w:t xml:space="preserve"> organizzativa</w:t>
      </w:r>
      <w:r w:rsidR="00191F8B">
        <w:rPr>
          <w:rFonts w:ascii="Times New Roman" w:hAnsi="Times New Roman" w:cs="Times New Roman"/>
          <w:sz w:val="28"/>
          <w:szCs w:val="28"/>
        </w:rPr>
        <w:t>,</w:t>
      </w:r>
      <w:r w:rsidR="001672A8">
        <w:rPr>
          <w:rFonts w:ascii="Times New Roman" w:hAnsi="Times New Roman" w:cs="Times New Roman"/>
          <w:sz w:val="28"/>
          <w:szCs w:val="28"/>
        </w:rPr>
        <w:t xml:space="preserve"> </w:t>
      </w:r>
      <w:r w:rsidR="00191F8B">
        <w:rPr>
          <w:rFonts w:ascii="Times New Roman" w:hAnsi="Times New Roman" w:cs="Times New Roman"/>
          <w:sz w:val="28"/>
          <w:szCs w:val="28"/>
        </w:rPr>
        <w:t>collegata</w:t>
      </w:r>
      <w:r w:rsidR="00A62440">
        <w:rPr>
          <w:rFonts w:ascii="Times New Roman" w:hAnsi="Times New Roman" w:cs="Times New Roman"/>
          <w:sz w:val="28"/>
          <w:szCs w:val="28"/>
        </w:rPr>
        <w:t>,</w:t>
      </w:r>
      <w:r w:rsidR="00335DC3">
        <w:rPr>
          <w:rFonts w:ascii="Times New Roman" w:hAnsi="Times New Roman" w:cs="Times New Roman"/>
          <w:sz w:val="28"/>
          <w:szCs w:val="28"/>
        </w:rPr>
        <w:t xml:space="preserve"> </w:t>
      </w:r>
      <w:r w:rsidR="00A62440">
        <w:rPr>
          <w:rFonts w:ascii="Times New Roman" w:hAnsi="Times New Roman" w:cs="Times New Roman"/>
          <w:sz w:val="28"/>
          <w:szCs w:val="28"/>
        </w:rPr>
        <w:t xml:space="preserve">ad </w:t>
      </w:r>
      <w:r w:rsidR="00A62440" w:rsidRPr="007B619A">
        <w:rPr>
          <w:rFonts w:ascii="Times New Roman" w:hAnsi="Times New Roman" w:cs="Times New Roman"/>
          <w:sz w:val="28"/>
          <w:szCs w:val="28"/>
        </w:rPr>
        <w:t>esempio,</w:t>
      </w:r>
      <w:r w:rsidR="00191F8B">
        <w:rPr>
          <w:rFonts w:ascii="Times New Roman" w:hAnsi="Times New Roman" w:cs="Times New Roman"/>
          <w:sz w:val="28"/>
          <w:szCs w:val="28"/>
        </w:rPr>
        <w:t xml:space="preserve"> all’introduzione della </w:t>
      </w:r>
      <w:proofErr w:type="spellStart"/>
      <w:r w:rsidR="00191F8B" w:rsidRPr="00191F8B">
        <w:rPr>
          <w:rFonts w:ascii="Times New Roman" w:hAnsi="Times New Roman" w:cs="Times New Roman"/>
          <w:i/>
          <w:iCs/>
          <w:sz w:val="28"/>
          <w:szCs w:val="28"/>
        </w:rPr>
        <w:t>lean</w:t>
      </w:r>
      <w:proofErr w:type="spellEnd"/>
      <w:r w:rsidR="00191F8B" w:rsidRPr="00191F8B">
        <w:rPr>
          <w:rFonts w:ascii="Times New Roman" w:hAnsi="Times New Roman" w:cs="Times New Roman"/>
          <w:i/>
          <w:iCs/>
          <w:sz w:val="28"/>
          <w:szCs w:val="28"/>
        </w:rPr>
        <w:t xml:space="preserve"> production</w:t>
      </w:r>
      <w:r w:rsidR="00FE7D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7D8A">
        <w:rPr>
          <w:rFonts w:ascii="Times New Roman" w:hAnsi="Times New Roman" w:cs="Times New Roman"/>
          <w:sz w:val="28"/>
          <w:szCs w:val="28"/>
        </w:rPr>
        <w:t>nei nodi di rete logistica</w:t>
      </w:r>
      <w:r w:rsidR="00413EA3">
        <w:rPr>
          <w:rFonts w:ascii="Times New Roman" w:hAnsi="Times New Roman" w:cs="Times New Roman"/>
          <w:sz w:val="28"/>
          <w:szCs w:val="28"/>
        </w:rPr>
        <w:t>, attraverso Comitati di sorveglianza</w:t>
      </w:r>
      <w:r w:rsidR="006948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così come promossa dalla nostra Costituzione </w:t>
      </w:r>
      <w:r w:rsidR="00A62440">
        <w:rPr>
          <w:rFonts w:ascii="Times New Roman" w:hAnsi="Times New Roman" w:cs="Times New Roman"/>
          <w:sz w:val="28"/>
          <w:szCs w:val="28"/>
        </w:rPr>
        <w:t>(</w:t>
      </w:r>
      <w:r w:rsidR="00A62440" w:rsidRPr="007B619A">
        <w:rPr>
          <w:rFonts w:ascii="Times New Roman" w:hAnsi="Times New Roman" w:cs="Times New Roman"/>
          <w:sz w:val="28"/>
          <w:szCs w:val="28"/>
        </w:rPr>
        <w:t>art 46)</w:t>
      </w:r>
      <w:r w:rsidR="00A62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oltre che dagli accordi interconfederali</w:t>
      </w:r>
      <w:r w:rsidR="00412751">
        <w:rPr>
          <w:rFonts w:ascii="Times New Roman" w:hAnsi="Times New Roman" w:cs="Times New Roman"/>
          <w:sz w:val="28"/>
          <w:szCs w:val="28"/>
        </w:rPr>
        <w:t xml:space="preserve"> degli ultimi anni.</w:t>
      </w:r>
    </w:p>
    <w:p w:rsidR="00C34A1A" w:rsidRPr="00084CF1" w:rsidRDefault="00A53B7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4C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SISTEMA DELLE RELAZIONI INDUSTRIALI </w:t>
      </w:r>
    </w:p>
    <w:p w:rsidR="008170FC" w:rsidRDefault="008170FC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scriventi OO.SS. ritengono necessario potenziare e r</w:t>
      </w:r>
      <w:r w:rsidR="007E7FC6">
        <w:rPr>
          <w:rFonts w:ascii="Times New Roman" w:hAnsi="Times New Roman" w:cs="Times New Roman"/>
          <w:sz w:val="28"/>
          <w:szCs w:val="28"/>
        </w:rPr>
        <w:t>afforz</w:t>
      </w:r>
      <w:r>
        <w:rPr>
          <w:rFonts w:ascii="Times New Roman" w:hAnsi="Times New Roman" w:cs="Times New Roman"/>
          <w:sz w:val="28"/>
          <w:szCs w:val="28"/>
        </w:rPr>
        <w:t xml:space="preserve">are alcuni dei </w:t>
      </w:r>
      <w:r w:rsidR="007E7FC6">
        <w:rPr>
          <w:rFonts w:ascii="Times New Roman" w:hAnsi="Times New Roman" w:cs="Times New Roman"/>
          <w:sz w:val="28"/>
          <w:szCs w:val="28"/>
        </w:rPr>
        <w:t>diritti sindacali</w:t>
      </w:r>
      <w:r>
        <w:rPr>
          <w:rFonts w:ascii="Times New Roman" w:hAnsi="Times New Roman" w:cs="Times New Roman"/>
          <w:sz w:val="28"/>
          <w:szCs w:val="28"/>
        </w:rPr>
        <w:t xml:space="preserve"> già contenuti e declinati nell’attuale CCNL</w:t>
      </w:r>
      <w:r w:rsidR="005E09C4">
        <w:rPr>
          <w:rFonts w:ascii="Times New Roman" w:hAnsi="Times New Roman" w:cs="Times New Roman"/>
          <w:sz w:val="28"/>
          <w:szCs w:val="28"/>
        </w:rPr>
        <w:t xml:space="preserve">, pur giudicando l’attuale impianto normativo </w:t>
      </w:r>
      <w:r w:rsidR="007F7204">
        <w:rPr>
          <w:rFonts w:ascii="Times New Roman" w:hAnsi="Times New Roman" w:cs="Times New Roman"/>
          <w:sz w:val="28"/>
          <w:szCs w:val="28"/>
        </w:rPr>
        <w:t xml:space="preserve">relazionale </w:t>
      </w:r>
      <w:r w:rsidR="005E09C4">
        <w:rPr>
          <w:rFonts w:ascii="Times New Roman" w:hAnsi="Times New Roman" w:cs="Times New Roman"/>
          <w:sz w:val="28"/>
          <w:szCs w:val="28"/>
        </w:rPr>
        <w:t xml:space="preserve">coerente con </w:t>
      </w:r>
      <w:r w:rsidR="007F7204">
        <w:rPr>
          <w:rFonts w:ascii="Times New Roman" w:hAnsi="Times New Roman" w:cs="Times New Roman"/>
          <w:sz w:val="28"/>
          <w:szCs w:val="28"/>
        </w:rPr>
        <w:t>l</w:t>
      </w:r>
      <w:r w:rsidR="005E09C4">
        <w:rPr>
          <w:rFonts w:ascii="Times New Roman" w:hAnsi="Times New Roman" w:cs="Times New Roman"/>
          <w:sz w:val="28"/>
          <w:szCs w:val="28"/>
        </w:rPr>
        <w:t>e indicazioni degli accordi interconfederali.</w:t>
      </w:r>
    </w:p>
    <w:p w:rsidR="005E09C4" w:rsidRDefault="005E09C4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Per quanto riguarda il </w:t>
      </w:r>
      <w:r w:rsidRPr="005E09C4">
        <w:rPr>
          <w:rFonts w:ascii="Times New Roman" w:hAnsi="Times New Roman" w:cs="Times New Roman"/>
          <w:b/>
          <w:bCs/>
          <w:sz w:val="28"/>
          <w:szCs w:val="28"/>
        </w:rPr>
        <w:t>perimetro</w:t>
      </w:r>
      <w:r>
        <w:rPr>
          <w:rFonts w:ascii="Times New Roman" w:hAnsi="Times New Roman" w:cs="Times New Roman"/>
          <w:sz w:val="28"/>
          <w:szCs w:val="28"/>
        </w:rPr>
        <w:t xml:space="preserve"> di applicazione del CCNL va fatta una verifica sulle aziende del Gruppo nate o sviluppatesi dopo l’ultimo rinnovo contrattuale (</w:t>
      </w:r>
      <w:proofErr w:type="spellStart"/>
      <w:r>
        <w:rPr>
          <w:rFonts w:ascii="Times New Roman" w:hAnsi="Times New Roman" w:cs="Times New Roman"/>
          <w:sz w:val="28"/>
          <w:szCs w:val="28"/>
        </w:rPr>
        <w:t>Postepay</w:t>
      </w:r>
      <w:proofErr w:type="spellEnd"/>
      <w:r>
        <w:rPr>
          <w:rFonts w:ascii="Times New Roman" w:hAnsi="Times New Roman" w:cs="Times New Roman"/>
          <w:sz w:val="28"/>
          <w:szCs w:val="28"/>
        </w:rPr>
        <w:t>, Poste Welfare</w:t>
      </w:r>
      <w:r w:rsidR="00E07CB4">
        <w:rPr>
          <w:rFonts w:ascii="Times New Roman" w:hAnsi="Times New Roman" w:cs="Times New Roman"/>
          <w:sz w:val="28"/>
          <w:szCs w:val="28"/>
        </w:rPr>
        <w:t xml:space="preserve"> </w:t>
      </w:r>
      <w:r w:rsidR="00E07CB4" w:rsidRPr="0077002C">
        <w:rPr>
          <w:rFonts w:ascii="Times New Roman" w:hAnsi="Times New Roman" w:cs="Times New Roman"/>
          <w:sz w:val="28"/>
          <w:szCs w:val="28"/>
        </w:rPr>
        <w:t>Servizi</w:t>
      </w:r>
      <w:r>
        <w:rPr>
          <w:rFonts w:ascii="Times New Roman" w:hAnsi="Times New Roman" w:cs="Times New Roman"/>
          <w:sz w:val="28"/>
          <w:szCs w:val="28"/>
        </w:rPr>
        <w:t xml:space="preserve">, Poste Insurance </w:t>
      </w:r>
      <w:proofErr w:type="spellStart"/>
      <w:r>
        <w:rPr>
          <w:rFonts w:ascii="Times New Roman" w:hAnsi="Times New Roman" w:cs="Times New Roman"/>
          <w:sz w:val="28"/>
          <w:szCs w:val="28"/>
        </w:rPr>
        <w:t>ecc</w:t>
      </w:r>
      <w:proofErr w:type="spellEnd"/>
      <w:r>
        <w:rPr>
          <w:rFonts w:ascii="Times New Roman" w:hAnsi="Times New Roman" w:cs="Times New Roman"/>
          <w:sz w:val="28"/>
          <w:szCs w:val="28"/>
        </w:rPr>
        <w:t>), fermo restando che è necessaria una ulteriore verifica su SDA</w:t>
      </w:r>
      <w:r w:rsidR="00C73A0A">
        <w:rPr>
          <w:rFonts w:ascii="Times New Roman" w:hAnsi="Times New Roman" w:cs="Times New Roman"/>
          <w:sz w:val="28"/>
          <w:szCs w:val="28"/>
        </w:rPr>
        <w:t>, alla luce della progressiva integrazione con la</w:t>
      </w:r>
      <w:r w:rsidR="007A3A23">
        <w:rPr>
          <w:rFonts w:ascii="Times New Roman" w:hAnsi="Times New Roman" w:cs="Times New Roman"/>
          <w:sz w:val="28"/>
          <w:szCs w:val="28"/>
        </w:rPr>
        <w:t xml:space="preserve"> filiera della </w:t>
      </w:r>
      <w:r w:rsidR="00C73A0A">
        <w:rPr>
          <w:rFonts w:ascii="Times New Roman" w:hAnsi="Times New Roman" w:cs="Times New Roman"/>
          <w:sz w:val="28"/>
          <w:szCs w:val="28"/>
        </w:rPr>
        <w:t>logistica postale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606" w:rsidRDefault="00400606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quanto riguarda le procedure di contrattazione Aziendale va richiamato, per Poste, il </w:t>
      </w:r>
      <w:r w:rsidRPr="00400606">
        <w:rPr>
          <w:rFonts w:ascii="Times New Roman" w:hAnsi="Times New Roman" w:cs="Times New Roman"/>
          <w:b/>
          <w:bCs/>
          <w:sz w:val="28"/>
          <w:szCs w:val="28"/>
        </w:rPr>
        <w:t>ruolo del Coordinamento Nazionale RSU</w:t>
      </w:r>
      <w:r w:rsidR="00FE7D8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E7D8A" w:rsidRPr="00FE7D8A">
        <w:rPr>
          <w:rFonts w:ascii="Times New Roman" w:hAnsi="Times New Roman" w:cs="Times New Roman"/>
          <w:sz w:val="28"/>
          <w:szCs w:val="28"/>
        </w:rPr>
        <w:t>quale soggetto negoziale</w:t>
      </w:r>
      <w:r w:rsidR="00FE7D8A">
        <w:rPr>
          <w:rFonts w:ascii="Times New Roman" w:hAnsi="Times New Roman" w:cs="Times New Roman"/>
          <w:sz w:val="28"/>
          <w:szCs w:val="28"/>
        </w:rPr>
        <w:t xml:space="preserve"> nella fase di confronto a livello aziendale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603" w:rsidRDefault="002C1603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 w:rsidRPr="0077002C">
        <w:rPr>
          <w:rFonts w:ascii="Times New Roman" w:hAnsi="Times New Roman" w:cs="Times New Roman"/>
          <w:sz w:val="28"/>
          <w:szCs w:val="28"/>
        </w:rPr>
        <w:t>Inoltre va rafforzato il ruolo del territorio per le materie ad esso demandate</w:t>
      </w:r>
      <w:r w:rsidR="00E07CB4" w:rsidRPr="0077002C">
        <w:rPr>
          <w:rFonts w:ascii="Times New Roman" w:hAnsi="Times New Roman" w:cs="Times New Roman"/>
          <w:sz w:val="28"/>
          <w:szCs w:val="28"/>
        </w:rPr>
        <w:t xml:space="preserve"> (</w:t>
      </w:r>
      <w:r w:rsidR="00E07CB4" w:rsidRPr="00FA1189">
        <w:rPr>
          <w:rFonts w:ascii="Times New Roman" w:hAnsi="Times New Roman" w:cs="Times New Roman"/>
          <w:b/>
          <w:bCs/>
          <w:sz w:val="28"/>
          <w:szCs w:val="28"/>
        </w:rPr>
        <w:t>art. 2</w:t>
      </w:r>
      <w:r w:rsidR="00E07CB4" w:rsidRPr="0077002C">
        <w:rPr>
          <w:rFonts w:ascii="Times New Roman" w:hAnsi="Times New Roman" w:cs="Times New Roman"/>
          <w:sz w:val="28"/>
          <w:szCs w:val="28"/>
        </w:rPr>
        <w:t xml:space="preserve"> </w:t>
      </w:r>
      <w:r w:rsidR="00E07CB4" w:rsidRPr="00FA1189">
        <w:rPr>
          <w:rFonts w:ascii="Times New Roman" w:hAnsi="Times New Roman" w:cs="Times New Roman"/>
          <w:b/>
          <w:bCs/>
          <w:sz w:val="28"/>
          <w:szCs w:val="28"/>
        </w:rPr>
        <w:t>lettera b</w:t>
      </w:r>
      <w:r w:rsidR="00E07CB4" w:rsidRPr="0077002C">
        <w:rPr>
          <w:rFonts w:ascii="Times New Roman" w:hAnsi="Times New Roman" w:cs="Times New Roman"/>
          <w:sz w:val="28"/>
          <w:szCs w:val="28"/>
        </w:rPr>
        <w:t>)</w:t>
      </w:r>
      <w:r w:rsidRPr="0077002C">
        <w:rPr>
          <w:rFonts w:ascii="Times New Roman" w:hAnsi="Times New Roman" w:cs="Times New Roman"/>
          <w:sz w:val="28"/>
          <w:szCs w:val="28"/>
        </w:rPr>
        <w:t>.</w:t>
      </w:r>
    </w:p>
    <w:p w:rsidR="007E7FC6" w:rsidRDefault="00400606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8170FC">
        <w:rPr>
          <w:rFonts w:ascii="Times New Roman" w:hAnsi="Times New Roman" w:cs="Times New Roman"/>
          <w:sz w:val="28"/>
          <w:szCs w:val="28"/>
        </w:rPr>
        <w:t>a procedura di informazione e consultazione di cui all’</w:t>
      </w:r>
      <w:r w:rsidR="008170FC" w:rsidRPr="00FA1189">
        <w:rPr>
          <w:rFonts w:ascii="Times New Roman" w:hAnsi="Times New Roman" w:cs="Times New Roman"/>
          <w:b/>
          <w:bCs/>
          <w:sz w:val="28"/>
          <w:szCs w:val="28"/>
        </w:rPr>
        <w:t>articolo 4</w:t>
      </w:r>
      <w:r w:rsidR="008170FC">
        <w:rPr>
          <w:rFonts w:ascii="Times New Roman" w:hAnsi="Times New Roman" w:cs="Times New Roman"/>
          <w:sz w:val="28"/>
          <w:szCs w:val="28"/>
        </w:rPr>
        <w:t xml:space="preserve">, </w:t>
      </w:r>
      <w:r w:rsidR="008170FC" w:rsidRPr="00FA1189">
        <w:rPr>
          <w:rFonts w:ascii="Times New Roman" w:hAnsi="Times New Roman" w:cs="Times New Roman"/>
          <w:b/>
          <w:bCs/>
          <w:sz w:val="28"/>
          <w:szCs w:val="28"/>
        </w:rPr>
        <w:t>lettera b</w:t>
      </w:r>
      <w:r w:rsidR="008170F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deve esplicitamente</w:t>
      </w:r>
      <w:r w:rsidR="008170FC">
        <w:rPr>
          <w:rFonts w:ascii="Times New Roman" w:hAnsi="Times New Roman" w:cs="Times New Roman"/>
          <w:sz w:val="28"/>
          <w:szCs w:val="28"/>
        </w:rPr>
        <w:t xml:space="preserve"> riguardare</w:t>
      </w:r>
      <w:r>
        <w:rPr>
          <w:rFonts w:ascii="Times New Roman" w:hAnsi="Times New Roman" w:cs="Times New Roman"/>
          <w:sz w:val="28"/>
          <w:szCs w:val="28"/>
        </w:rPr>
        <w:t xml:space="preserve"> anche, ed</w:t>
      </w:r>
      <w:r w:rsidR="008170FC">
        <w:rPr>
          <w:rFonts w:ascii="Times New Roman" w:hAnsi="Times New Roman" w:cs="Times New Roman"/>
          <w:sz w:val="28"/>
          <w:szCs w:val="28"/>
        </w:rPr>
        <w:t xml:space="preserve"> in via preventiva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70FC">
        <w:rPr>
          <w:rFonts w:ascii="Times New Roman" w:hAnsi="Times New Roman" w:cs="Times New Roman"/>
          <w:sz w:val="28"/>
          <w:szCs w:val="28"/>
        </w:rPr>
        <w:t xml:space="preserve"> i </w:t>
      </w:r>
      <w:r w:rsidR="008170FC" w:rsidRPr="008170FC">
        <w:rPr>
          <w:rFonts w:ascii="Times New Roman" w:hAnsi="Times New Roman" w:cs="Times New Roman"/>
          <w:b/>
          <w:bCs/>
          <w:sz w:val="28"/>
          <w:szCs w:val="28"/>
        </w:rPr>
        <w:t>processi di esternalizzazione</w:t>
      </w:r>
      <w:r w:rsidR="008170FC">
        <w:rPr>
          <w:rFonts w:ascii="Times New Roman" w:hAnsi="Times New Roman" w:cs="Times New Roman"/>
          <w:sz w:val="28"/>
          <w:szCs w:val="28"/>
        </w:rPr>
        <w:t xml:space="preserve"> di servizi o di settori</w:t>
      </w:r>
      <w:r w:rsidR="005E09C4">
        <w:rPr>
          <w:rFonts w:ascii="Times New Roman" w:hAnsi="Times New Roman" w:cs="Times New Roman"/>
          <w:sz w:val="28"/>
          <w:szCs w:val="28"/>
        </w:rPr>
        <w:t xml:space="preserve"> aziendali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0F7" w:rsidRDefault="003A20F7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 w:rsidRPr="00FD6E39">
        <w:rPr>
          <w:rFonts w:ascii="Times New Roman" w:hAnsi="Times New Roman" w:cs="Times New Roman"/>
          <w:sz w:val="28"/>
          <w:szCs w:val="28"/>
        </w:rPr>
        <w:t xml:space="preserve">All’interno del citato </w:t>
      </w:r>
      <w:r w:rsidRPr="00FD6E39">
        <w:rPr>
          <w:rFonts w:ascii="Times New Roman" w:hAnsi="Times New Roman" w:cs="Times New Roman"/>
          <w:b/>
          <w:bCs/>
          <w:sz w:val="28"/>
          <w:szCs w:val="28"/>
        </w:rPr>
        <w:t>articolo 4,</w:t>
      </w:r>
      <w:r w:rsidRPr="00FD6E39">
        <w:rPr>
          <w:rFonts w:ascii="Times New Roman" w:hAnsi="Times New Roman" w:cs="Times New Roman"/>
          <w:sz w:val="28"/>
          <w:szCs w:val="28"/>
        </w:rPr>
        <w:t xml:space="preserve"> alla </w:t>
      </w:r>
      <w:r w:rsidRPr="002F4866">
        <w:rPr>
          <w:rFonts w:ascii="Times New Roman" w:hAnsi="Times New Roman" w:cs="Times New Roman"/>
          <w:b/>
          <w:bCs/>
          <w:sz w:val="28"/>
          <w:szCs w:val="28"/>
        </w:rPr>
        <w:t>lettera A</w:t>
      </w:r>
      <w:r w:rsidRPr="00FD6E39">
        <w:rPr>
          <w:rFonts w:ascii="Times New Roman" w:hAnsi="Times New Roman" w:cs="Times New Roman"/>
          <w:sz w:val="28"/>
          <w:szCs w:val="28"/>
        </w:rPr>
        <w:t xml:space="preserve">) va inserito il contenuto </w:t>
      </w:r>
      <w:r w:rsidRPr="002F4866">
        <w:rPr>
          <w:rFonts w:ascii="Times New Roman" w:hAnsi="Times New Roman" w:cs="Times New Roman"/>
          <w:sz w:val="28"/>
          <w:szCs w:val="28"/>
        </w:rPr>
        <w:t>dell’</w:t>
      </w:r>
      <w:r w:rsidRPr="002F4866">
        <w:rPr>
          <w:rFonts w:ascii="Times New Roman" w:hAnsi="Times New Roman" w:cs="Times New Roman"/>
          <w:b/>
          <w:bCs/>
          <w:sz w:val="28"/>
          <w:szCs w:val="28"/>
        </w:rPr>
        <w:t>allegato 18</w:t>
      </w:r>
      <w:r w:rsidRPr="00FD6E39">
        <w:rPr>
          <w:rFonts w:ascii="Times New Roman" w:hAnsi="Times New Roman" w:cs="Times New Roman"/>
          <w:sz w:val="28"/>
          <w:szCs w:val="28"/>
        </w:rPr>
        <w:t xml:space="preserve"> dell’attuale CCNL; quindi l’Azienda deve fornire alle OO.SS. firmatarie i documenti normativi</w:t>
      </w:r>
      <w:r w:rsidR="001337C9" w:rsidRPr="00FD6E39">
        <w:rPr>
          <w:rFonts w:ascii="Times New Roman" w:hAnsi="Times New Roman" w:cs="Times New Roman"/>
          <w:sz w:val="28"/>
          <w:szCs w:val="28"/>
        </w:rPr>
        <w:t xml:space="preserve"> riguardanti il rapporto di lavoro</w:t>
      </w:r>
      <w:r w:rsidRPr="00FD6E39">
        <w:rPr>
          <w:rFonts w:ascii="Times New Roman" w:hAnsi="Times New Roman" w:cs="Times New Roman"/>
          <w:sz w:val="28"/>
          <w:szCs w:val="28"/>
        </w:rPr>
        <w:t xml:space="preserve"> comunque denominati (policy</w:t>
      </w:r>
      <w:r w:rsidR="001337C9" w:rsidRPr="00FD6E39">
        <w:rPr>
          <w:rFonts w:ascii="Times New Roman" w:hAnsi="Times New Roman" w:cs="Times New Roman"/>
          <w:sz w:val="28"/>
          <w:szCs w:val="28"/>
        </w:rPr>
        <w:t xml:space="preserve">, </w:t>
      </w:r>
      <w:r w:rsidR="006721EE" w:rsidRPr="00FD6E39">
        <w:rPr>
          <w:rFonts w:ascii="Times New Roman" w:hAnsi="Times New Roman" w:cs="Times New Roman"/>
          <w:sz w:val="28"/>
          <w:szCs w:val="28"/>
        </w:rPr>
        <w:t>circolari, comunicazioni interne</w:t>
      </w:r>
      <w:r w:rsidRPr="00FD6E39">
        <w:rPr>
          <w:rFonts w:ascii="Times New Roman" w:hAnsi="Times New Roman" w:cs="Times New Roman"/>
          <w:sz w:val="28"/>
          <w:szCs w:val="28"/>
        </w:rPr>
        <w:t xml:space="preserve"> ecc.).</w:t>
      </w:r>
    </w:p>
    <w:p w:rsidR="00A62440" w:rsidRPr="0077002C" w:rsidRDefault="00400606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quanto riguarda i contenuti </w:t>
      </w:r>
      <w:r w:rsidRPr="00FA1189">
        <w:rPr>
          <w:rFonts w:ascii="Times New Roman" w:hAnsi="Times New Roman" w:cs="Times New Roman"/>
          <w:sz w:val="28"/>
          <w:szCs w:val="28"/>
        </w:rPr>
        <w:t>dell’</w:t>
      </w:r>
      <w:r w:rsidRPr="00A211C4">
        <w:rPr>
          <w:rFonts w:ascii="Times New Roman" w:hAnsi="Times New Roman" w:cs="Times New Roman"/>
          <w:b/>
          <w:bCs/>
          <w:sz w:val="28"/>
          <w:szCs w:val="28"/>
        </w:rPr>
        <w:t>articolo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2440" w:rsidRPr="0077002C">
        <w:rPr>
          <w:rFonts w:ascii="Times New Roman" w:hAnsi="Times New Roman" w:cs="Times New Roman"/>
          <w:sz w:val="28"/>
          <w:szCs w:val="28"/>
        </w:rPr>
        <w:t>si richiede di rendere più concreta la partecipazione agli indirizzi strategici dell’impresa migliorando l’operatività del Comitato Nazionale del Gruppo Poste aumentandone l’incisività e l’efficacia nella individuazione delle politiche condivise di sviluppo aziendale.</w:t>
      </w:r>
    </w:p>
    <w:p w:rsidR="00FA1189" w:rsidRDefault="00A62440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</w:t>
      </w:r>
      <w:r w:rsidR="00400606">
        <w:rPr>
          <w:rFonts w:ascii="Times New Roman" w:hAnsi="Times New Roman" w:cs="Times New Roman"/>
          <w:sz w:val="28"/>
          <w:szCs w:val="28"/>
        </w:rPr>
        <w:t xml:space="preserve"> propone</w:t>
      </w:r>
      <w:r>
        <w:rPr>
          <w:rFonts w:ascii="Times New Roman" w:hAnsi="Times New Roman" w:cs="Times New Roman"/>
          <w:sz w:val="28"/>
          <w:szCs w:val="28"/>
        </w:rPr>
        <w:t xml:space="preserve"> inoltre</w:t>
      </w:r>
      <w:r w:rsidR="00400606">
        <w:rPr>
          <w:rFonts w:ascii="Times New Roman" w:hAnsi="Times New Roman" w:cs="Times New Roman"/>
          <w:sz w:val="28"/>
          <w:szCs w:val="28"/>
        </w:rPr>
        <w:t xml:space="preserve"> l’istituzione di uno specifico </w:t>
      </w:r>
      <w:r w:rsidR="00400606" w:rsidRPr="00400606">
        <w:rPr>
          <w:rFonts w:ascii="Times New Roman" w:hAnsi="Times New Roman" w:cs="Times New Roman"/>
          <w:b/>
          <w:bCs/>
          <w:sz w:val="28"/>
          <w:szCs w:val="28"/>
        </w:rPr>
        <w:t>Osservatorio paritetico sulla digitalizzazione del lavoro</w:t>
      </w:r>
      <w:r w:rsidR="00400606">
        <w:rPr>
          <w:rFonts w:ascii="Times New Roman" w:hAnsi="Times New Roman" w:cs="Times New Roman"/>
          <w:sz w:val="28"/>
          <w:szCs w:val="28"/>
        </w:rPr>
        <w:t xml:space="preserve"> e sugli effetti</w:t>
      </w:r>
      <w:r w:rsidR="002F4866">
        <w:rPr>
          <w:rFonts w:ascii="Times New Roman" w:hAnsi="Times New Roman" w:cs="Times New Roman"/>
          <w:sz w:val="28"/>
          <w:szCs w:val="28"/>
        </w:rPr>
        <w:t xml:space="preserve"> sia,</w:t>
      </w:r>
      <w:r w:rsidR="00400606">
        <w:rPr>
          <w:rFonts w:ascii="Times New Roman" w:hAnsi="Times New Roman" w:cs="Times New Roman"/>
          <w:sz w:val="28"/>
          <w:szCs w:val="28"/>
        </w:rPr>
        <w:t xml:space="preserve"> dei mutamenti in atto per effetto delle nuove tecnologie, </w:t>
      </w:r>
      <w:r w:rsidR="00085B51">
        <w:rPr>
          <w:rFonts w:ascii="Times New Roman" w:hAnsi="Times New Roman" w:cs="Times New Roman"/>
          <w:sz w:val="28"/>
          <w:szCs w:val="28"/>
        </w:rPr>
        <w:t xml:space="preserve">della Net-economy, </w:t>
      </w:r>
      <w:r w:rsidR="00400606">
        <w:rPr>
          <w:rFonts w:ascii="Times New Roman" w:hAnsi="Times New Roman" w:cs="Times New Roman"/>
          <w:sz w:val="28"/>
          <w:szCs w:val="28"/>
        </w:rPr>
        <w:t>dei Blockchain</w:t>
      </w:r>
      <w:r w:rsidR="00A86395">
        <w:rPr>
          <w:rFonts w:ascii="Times New Roman" w:hAnsi="Times New Roman" w:cs="Times New Roman"/>
          <w:sz w:val="28"/>
          <w:szCs w:val="28"/>
        </w:rPr>
        <w:t>, dei Big Data</w:t>
      </w:r>
      <w:r w:rsidR="00400606">
        <w:rPr>
          <w:rFonts w:ascii="Times New Roman" w:hAnsi="Times New Roman" w:cs="Times New Roman"/>
          <w:sz w:val="28"/>
          <w:szCs w:val="28"/>
        </w:rPr>
        <w:t xml:space="preserve"> ecc. arricchito dalla presenza di </w:t>
      </w:r>
      <w:r w:rsidR="00FE7D8A">
        <w:rPr>
          <w:rFonts w:ascii="Times New Roman" w:hAnsi="Times New Roman" w:cs="Times New Roman"/>
          <w:sz w:val="28"/>
          <w:szCs w:val="28"/>
        </w:rPr>
        <w:t xml:space="preserve">studiosi ed </w:t>
      </w:r>
      <w:r w:rsidR="00400606">
        <w:rPr>
          <w:rFonts w:ascii="Times New Roman" w:hAnsi="Times New Roman" w:cs="Times New Roman"/>
          <w:sz w:val="28"/>
          <w:szCs w:val="28"/>
        </w:rPr>
        <w:t>esperti esterni</w:t>
      </w:r>
      <w:r w:rsidR="002F4866">
        <w:rPr>
          <w:rFonts w:ascii="Times New Roman" w:hAnsi="Times New Roman" w:cs="Times New Roman"/>
          <w:sz w:val="28"/>
          <w:szCs w:val="28"/>
        </w:rPr>
        <w:t>, che</w:t>
      </w:r>
      <w:r w:rsidR="005E09C4">
        <w:rPr>
          <w:rFonts w:ascii="Times New Roman" w:hAnsi="Times New Roman" w:cs="Times New Roman"/>
          <w:sz w:val="28"/>
          <w:szCs w:val="28"/>
        </w:rPr>
        <w:t xml:space="preserve"> </w:t>
      </w:r>
      <w:r w:rsidR="002F4866">
        <w:rPr>
          <w:rFonts w:ascii="Times New Roman" w:hAnsi="Times New Roman" w:cs="Times New Roman"/>
          <w:sz w:val="28"/>
          <w:szCs w:val="28"/>
        </w:rPr>
        <w:t>delle ricadute sui Lavoratori.</w:t>
      </w:r>
    </w:p>
    <w:p w:rsidR="00400606" w:rsidRDefault="005E09C4" w:rsidP="001672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E’</w:t>
      </w:r>
      <w:proofErr w:type="gramEnd"/>
      <w:r w:rsidR="0088652B">
        <w:rPr>
          <w:rFonts w:ascii="Times New Roman" w:hAnsi="Times New Roman" w:cs="Times New Roman"/>
          <w:sz w:val="28"/>
          <w:szCs w:val="28"/>
        </w:rPr>
        <w:t xml:space="preserve"> </w:t>
      </w:r>
      <w:r w:rsidR="007A3A2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ecessario inoltre integrare in questo articolo l’Osservatorio sulla proposizione commerciale di cui all’</w:t>
      </w:r>
      <w:r w:rsidRPr="00FA1189">
        <w:rPr>
          <w:rFonts w:ascii="Times New Roman" w:hAnsi="Times New Roman" w:cs="Times New Roman"/>
          <w:b/>
          <w:bCs/>
          <w:sz w:val="28"/>
          <w:szCs w:val="28"/>
        </w:rPr>
        <w:t>allegato 20</w:t>
      </w:r>
      <w:r w:rsidR="00FE7D8A" w:rsidRPr="00FA11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7D8A">
        <w:rPr>
          <w:rFonts w:ascii="Times New Roman" w:hAnsi="Times New Roman" w:cs="Times New Roman"/>
          <w:sz w:val="28"/>
          <w:szCs w:val="28"/>
        </w:rPr>
        <w:t>dell’attuale CCNL</w:t>
      </w:r>
      <w:r w:rsidR="00E431D3">
        <w:rPr>
          <w:rFonts w:ascii="Times New Roman" w:hAnsi="Times New Roman" w:cs="Times New Roman"/>
          <w:sz w:val="28"/>
          <w:szCs w:val="28"/>
        </w:rPr>
        <w:t xml:space="preserve"> allargandone le competenze</w:t>
      </w:r>
      <w:r w:rsidR="002F4866">
        <w:rPr>
          <w:rFonts w:ascii="Times New Roman" w:hAnsi="Times New Roman" w:cs="Times New Roman"/>
          <w:sz w:val="28"/>
          <w:szCs w:val="28"/>
        </w:rPr>
        <w:t>, prevedendo il possibile ricorso a un soggetto terzo</w:t>
      </w:r>
      <w:r w:rsidR="00322197">
        <w:rPr>
          <w:rFonts w:ascii="Times New Roman" w:hAnsi="Times New Roman" w:cs="Times New Roman"/>
          <w:sz w:val="28"/>
          <w:szCs w:val="28"/>
        </w:rPr>
        <w:t xml:space="preserve"> per il superamento di eventuali controversie; in analogia a quanto, oggi, già presente in settori merceologici affini.</w:t>
      </w:r>
      <w:r w:rsidR="002F4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EB9" w:rsidRDefault="006F7EB9" w:rsidP="0016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Una particolare attenzione dovrà essere data ai diritti sindacali dei lavoratori con prestazione in </w:t>
      </w:r>
      <w:r w:rsidRPr="006F7EB9">
        <w:rPr>
          <w:rFonts w:ascii="Times New Roman" w:hAnsi="Times New Roman" w:cs="Times New Roman"/>
          <w:i/>
          <w:iCs/>
          <w:sz w:val="28"/>
          <w:szCs w:val="28"/>
        </w:rPr>
        <w:t xml:space="preserve">smart </w:t>
      </w:r>
      <w:proofErr w:type="spellStart"/>
      <w:r w:rsidRPr="006F7EB9">
        <w:rPr>
          <w:rFonts w:ascii="Times New Roman" w:hAnsi="Times New Roman" w:cs="Times New Roman"/>
          <w:i/>
          <w:iCs/>
          <w:sz w:val="28"/>
          <w:szCs w:val="28"/>
        </w:rPr>
        <w:t>working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particolare per quanto riguarda </w:t>
      </w:r>
      <w:r w:rsidRPr="0037378E">
        <w:rPr>
          <w:rFonts w:ascii="Times New Roman" w:hAnsi="Times New Roman" w:cs="Times New Roman"/>
          <w:b/>
          <w:bCs/>
          <w:sz w:val="28"/>
          <w:szCs w:val="28"/>
        </w:rPr>
        <w:t xml:space="preserve">il diritto di partecipazione alle assemblee </w:t>
      </w:r>
      <w:r>
        <w:rPr>
          <w:rFonts w:ascii="Times New Roman" w:hAnsi="Times New Roman" w:cs="Times New Roman"/>
          <w:sz w:val="28"/>
          <w:szCs w:val="28"/>
        </w:rPr>
        <w:t>sul luogo di lavoro</w:t>
      </w:r>
      <w:r w:rsidR="00AC7FAC">
        <w:rPr>
          <w:rFonts w:ascii="Times New Roman" w:hAnsi="Times New Roman" w:cs="Times New Roman"/>
          <w:sz w:val="28"/>
          <w:szCs w:val="28"/>
        </w:rPr>
        <w:t xml:space="preserve"> nei giorni di lavoro agile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D9D" w:rsidRDefault="00BB0D9D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211C4">
        <w:rPr>
          <w:rFonts w:ascii="Times New Roman" w:hAnsi="Times New Roman" w:cs="Times New Roman"/>
          <w:b/>
          <w:bCs/>
          <w:sz w:val="28"/>
          <w:szCs w:val="28"/>
        </w:rPr>
        <w:t xml:space="preserve">All’articolo 11 </w:t>
      </w:r>
      <w:r>
        <w:rPr>
          <w:rFonts w:ascii="Times New Roman" w:hAnsi="Times New Roman" w:cs="Times New Roman"/>
          <w:sz w:val="28"/>
          <w:szCs w:val="28"/>
        </w:rPr>
        <w:t xml:space="preserve">(contributi sindacali) va corretto </w:t>
      </w:r>
      <w:r w:rsidR="003B3455">
        <w:rPr>
          <w:rFonts w:ascii="Times New Roman" w:hAnsi="Times New Roman" w:cs="Times New Roman"/>
          <w:sz w:val="28"/>
          <w:szCs w:val="28"/>
        </w:rPr>
        <w:t>un errore materiale a</w:t>
      </w:r>
      <w:r>
        <w:rPr>
          <w:rFonts w:ascii="Times New Roman" w:hAnsi="Times New Roman" w:cs="Times New Roman"/>
          <w:sz w:val="28"/>
          <w:szCs w:val="28"/>
        </w:rPr>
        <w:t>l comma V e va previsto che anche le deleghe – oltre che le disdette – debbano essere corredate da una copia del documento di identità</w:t>
      </w:r>
      <w:r w:rsidR="00E07CB4">
        <w:rPr>
          <w:rFonts w:ascii="Times New Roman" w:hAnsi="Times New Roman" w:cs="Times New Roman"/>
          <w:sz w:val="28"/>
          <w:szCs w:val="28"/>
        </w:rPr>
        <w:t xml:space="preserve"> </w:t>
      </w:r>
      <w:r w:rsidR="00E07CB4" w:rsidRPr="0077002C">
        <w:rPr>
          <w:rFonts w:ascii="Times New Roman" w:hAnsi="Times New Roman" w:cs="Times New Roman"/>
          <w:sz w:val="28"/>
          <w:szCs w:val="28"/>
        </w:rPr>
        <w:t>e possano</w:t>
      </w:r>
      <w:r w:rsidR="00761B60">
        <w:rPr>
          <w:rFonts w:ascii="Times New Roman" w:hAnsi="Times New Roman" w:cs="Times New Roman"/>
          <w:sz w:val="28"/>
          <w:szCs w:val="28"/>
        </w:rPr>
        <w:t xml:space="preserve"> anche</w:t>
      </w:r>
      <w:r w:rsidR="00E07CB4" w:rsidRPr="0077002C">
        <w:rPr>
          <w:rFonts w:ascii="Times New Roman" w:hAnsi="Times New Roman" w:cs="Times New Roman"/>
          <w:sz w:val="28"/>
          <w:szCs w:val="28"/>
        </w:rPr>
        <w:t xml:space="preserve"> essere inoltrate con PEC estendendo tale procedura a tutte le aziende del Gruppo</w:t>
      </w:r>
      <w:r w:rsidRPr="0077002C">
        <w:rPr>
          <w:rFonts w:ascii="Times New Roman" w:hAnsi="Times New Roman" w:cs="Times New Roman"/>
          <w:sz w:val="28"/>
          <w:szCs w:val="28"/>
        </w:rPr>
        <w:t>.</w:t>
      </w:r>
    </w:p>
    <w:p w:rsidR="006F7EB9" w:rsidRDefault="006F7EB9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Nel ribadire infine il ruolo imprescindibile dell’azione sindacale a tutela dei lavoratori, si richiamano i </w:t>
      </w:r>
      <w:r w:rsidRPr="0037378E">
        <w:rPr>
          <w:rFonts w:ascii="Times New Roman" w:hAnsi="Times New Roman" w:cs="Times New Roman"/>
          <w:b/>
          <w:bCs/>
          <w:sz w:val="28"/>
          <w:szCs w:val="28"/>
        </w:rPr>
        <w:t>principi di pari opportunità e non discriminazione</w:t>
      </w:r>
      <w:r>
        <w:rPr>
          <w:rFonts w:ascii="Times New Roman" w:hAnsi="Times New Roman" w:cs="Times New Roman"/>
          <w:sz w:val="28"/>
          <w:szCs w:val="28"/>
        </w:rPr>
        <w:t xml:space="preserve"> rinvenienti dalle leggi </w:t>
      </w:r>
      <w:r w:rsidR="00E3012F">
        <w:rPr>
          <w:rFonts w:ascii="Times New Roman" w:hAnsi="Times New Roman" w:cs="Times New Roman"/>
          <w:sz w:val="28"/>
          <w:szCs w:val="28"/>
        </w:rPr>
        <w:t xml:space="preserve">e dagli accordi </w:t>
      </w:r>
      <w:r>
        <w:rPr>
          <w:rFonts w:ascii="Times New Roman" w:hAnsi="Times New Roman" w:cs="Times New Roman"/>
          <w:sz w:val="28"/>
          <w:szCs w:val="28"/>
        </w:rPr>
        <w:t>in materia</w:t>
      </w:r>
      <w:r w:rsidR="003904CC">
        <w:rPr>
          <w:rFonts w:ascii="Times New Roman" w:hAnsi="Times New Roman" w:cs="Times New Roman"/>
          <w:sz w:val="28"/>
          <w:szCs w:val="28"/>
        </w:rPr>
        <w:t>.</w:t>
      </w:r>
      <w:r w:rsidR="003A2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A1A" w:rsidRPr="00084CF1" w:rsidRDefault="00C34A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4CF1">
        <w:rPr>
          <w:rFonts w:ascii="Times New Roman" w:hAnsi="Times New Roman" w:cs="Times New Roman"/>
          <w:b/>
          <w:bCs/>
          <w:sz w:val="28"/>
          <w:szCs w:val="28"/>
          <w:u w:val="single"/>
        </w:rPr>
        <w:t>PARTE NORMATIVA</w:t>
      </w:r>
      <w:r w:rsidR="00523B81" w:rsidRPr="00084CF1">
        <w:rPr>
          <w:rFonts w:ascii="Times New Roman" w:hAnsi="Times New Roman" w:cs="Times New Roman"/>
          <w:b/>
          <w:bCs/>
          <w:sz w:val="28"/>
          <w:szCs w:val="28"/>
          <w:u w:val="single"/>
        </w:rPr>
        <w:t>, DIRITTI E TUTELE</w:t>
      </w:r>
    </w:p>
    <w:p w:rsidR="0064457A" w:rsidRDefault="00314A11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 w:rsidRPr="00314A11">
        <w:rPr>
          <w:rFonts w:ascii="Times New Roman" w:hAnsi="Times New Roman" w:cs="Times New Roman"/>
          <w:sz w:val="28"/>
          <w:szCs w:val="28"/>
        </w:rPr>
        <w:t xml:space="preserve">Uno dei temi che nell’ultimo rinnovo contrattuale </w:t>
      </w:r>
      <w:r>
        <w:rPr>
          <w:rFonts w:ascii="Times New Roman" w:hAnsi="Times New Roman" w:cs="Times New Roman"/>
          <w:sz w:val="28"/>
          <w:szCs w:val="28"/>
        </w:rPr>
        <w:t xml:space="preserve">non aveva trovato una condivisione tra le Parti è quello </w:t>
      </w:r>
      <w:r w:rsidRPr="000712C5">
        <w:rPr>
          <w:rFonts w:ascii="Times New Roman" w:hAnsi="Times New Roman" w:cs="Times New Roman"/>
          <w:b/>
          <w:bCs/>
          <w:sz w:val="28"/>
          <w:szCs w:val="28"/>
        </w:rPr>
        <w:t>dell’inquadramento</w:t>
      </w:r>
      <w:r>
        <w:rPr>
          <w:rFonts w:ascii="Times New Roman" w:hAnsi="Times New Roman" w:cs="Times New Roman"/>
          <w:sz w:val="28"/>
          <w:szCs w:val="28"/>
        </w:rPr>
        <w:t xml:space="preserve"> professionale. </w:t>
      </w:r>
    </w:p>
    <w:p w:rsidR="00314A11" w:rsidRDefault="00314A11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</w:t>
      </w:r>
      <w:r w:rsidR="00071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scriventi </w:t>
      </w:r>
      <w:r w:rsidR="000712C5">
        <w:rPr>
          <w:rFonts w:ascii="Times New Roman" w:hAnsi="Times New Roman" w:cs="Times New Roman"/>
          <w:sz w:val="28"/>
          <w:szCs w:val="28"/>
        </w:rPr>
        <w:t xml:space="preserve">OO.SS. </w:t>
      </w:r>
      <w:r>
        <w:rPr>
          <w:rFonts w:ascii="Times New Roman" w:hAnsi="Times New Roman" w:cs="Times New Roman"/>
          <w:sz w:val="28"/>
          <w:szCs w:val="28"/>
        </w:rPr>
        <w:t>ribadiscono la necessità di</w:t>
      </w:r>
      <w:r w:rsidR="000712C5">
        <w:rPr>
          <w:rFonts w:ascii="Times New Roman" w:hAnsi="Times New Roman" w:cs="Times New Roman"/>
          <w:sz w:val="28"/>
          <w:szCs w:val="28"/>
        </w:rPr>
        <w:t xml:space="preserve"> dare una maggiore rispondenza tra i ruoli e le responsabilità </w:t>
      </w:r>
      <w:r w:rsidR="0096216B">
        <w:rPr>
          <w:rFonts w:ascii="Times New Roman" w:hAnsi="Times New Roman" w:cs="Times New Roman"/>
          <w:sz w:val="28"/>
          <w:szCs w:val="28"/>
        </w:rPr>
        <w:t xml:space="preserve">dei lavoratori </w:t>
      </w:r>
      <w:r w:rsidR="00322197">
        <w:rPr>
          <w:rFonts w:ascii="Times New Roman" w:hAnsi="Times New Roman" w:cs="Times New Roman"/>
          <w:sz w:val="28"/>
          <w:szCs w:val="28"/>
        </w:rPr>
        <w:t>nelle Aziende in cui si applica il CCNL</w:t>
      </w:r>
      <w:r w:rsidR="000712C5">
        <w:rPr>
          <w:rFonts w:ascii="Times New Roman" w:hAnsi="Times New Roman" w:cs="Times New Roman"/>
          <w:sz w:val="28"/>
          <w:szCs w:val="28"/>
        </w:rPr>
        <w:t xml:space="preserve"> e l’inquadramento professionale.</w:t>
      </w:r>
      <w:r w:rsidR="0096216B">
        <w:rPr>
          <w:rFonts w:ascii="Times New Roman" w:hAnsi="Times New Roman" w:cs="Times New Roman"/>
          <w:sz w:val="28"/>
          <w:szCs w:val="28"/>
        </w:rPr>
        <w:t xml:space="preserve"> </w:t>
      </w:r>
      <w:r w:rsidR="00085B51">
        <w:rPr>
          <w:rFonts w:ascii="Times New Roman" w:hAnsi="Times New Roman" w:cs="Times New Roman"/>
          <w:sz w:val="28"/>
          <w:szCs w:val="28"/>
        </w:rPr>
        <w:t>Alcune figure professionali dovranno trovare collocazione</w:t>
      </w:r>
      <w:r w:rsidR="00DB5419" w:rsidRPr="00FD6E39">
        <w:rPr>
          <w:rFonts w:ascii="Times New Roman" w:hAnsi="Times New Roman" w:cs="Times New Roman"/>
          <w:sz w:val="28"/>
          <w:szCs w:val="28"/>
        </w:rPr>
        <w:t>, all’interno della Commissione inquadramento,</w:t>
      </w:r>
      <w:r w:rsidR="00085B51">
        <w:rPr>
          <w:rFonts w:ascii="Times New Roman" w:hAnsi="Times New Roman" w:cs="Times New Roman"/>
          <w:sz w:val="28"/>
          <w:szCs w:val="28"/>
        </w:rPr>
        <w:t xml:space="preserve"> in un livello superiore a quello attuale.</w:t>
      </w:r>
    </w:p>
    <w:p w:rsidR="001428A9" w:rsidRDefault="001428A9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 w:rsidRPr="001428A9">
        <w:rPr>
          <w:rFonts w:ascii="Times New Roman" w:hAnsi="Times New Roman" w:cs="Times New Roman"/>
          <w:sz w:val="28"/>
          <w:szCs w:val="28"/>
        </w:rPr>
        <w:t xml:space="preserve">I contenuti </w:t>
      </w:r>
      <w:r w:rsidRPr="003904CC">
        <w:rPr>
          <w:rFonts w:ascii="Times New Roman" w:hAnsi="Times New Roman" w:cs="Times New Roman"/>
          <w:sz w:val="28"/>
          <w:szCs w:val="28"/>
        </w:rPr>
        <w:t>dell’</w:t>
      </w:r>
      <w:r w:rsidRPr="008537FE">
        <w:rPr>
          <w:rFonts w:ascii="Times New Roman" w:hAnsi="Times New Roman" w:cs="Times New Roman"/>
          <w:b/>
          <w:bCs/>
          <w:sz w:val="28"/>
          <w:szCs w:val="28"/>
        </w:rPr>
        <w:t>articolo 22</w:t>
      </w:r>
      <w:r w:rsidR="008537FE">
        <w:rPr>
          <w:rFonts w:ascii="Times New Roman" w:hAnsi="Times New Roman" w:cs="Times New Roman"/>
          <w:sz w:val="28"/>
          <w:szCs w:val="28"/>
        </w:rPr>
        <w:t xml:space="preserve"> (contratto a tempo determinato)</w:t>
      </w:r>
      <w:r w:rsidRPr="001428A9">
        <w:rPr>
          <w:rFonts w:ascii="Times New Roman" w:hAnsi="Times New Roman" w:cs="Times New Roman"/>
          <w:sz w:val="28"/>
          <w:szCs w:val="28"/>
        </w:rPr>
        <w:t xml:space="preserve"> vanno aggiornati alla luce delle nuove norme</w:t>
      </w:r>
      <w:r>
        <w:rPr>
          <w:rFonts w:ascii="Times New Roman" w:hAnsi="Times New Roman" w:cs="Times New Roman"/>
          <w:sz w:val="28"/>
          <w:szCs w:val="28"/>
        </w:rPr>
        <w:t xml:space="preserve"> di legge e del superamento pattizio del diritto di precedenza</w:t>
      </w:r>
      <w:r w:rsidR="008537FE">
        <w:rPr>
          <w:rFonts w:ascii="Times New Roman" w:hAnsi="Times New Roman" w:cs="Times New Roman"/>
          <w:sz w:val="28"/>
          <w:szCs w:val="28"/>
        </w:rPr>
        <w:t xml:space="preserve"> che rende non più attuale la previsione di cui al comma IX. Andrebbe recepito in questo articolo il principio </w:t>
      </w:r>
      <w:r w:rsidR="00A33B49">
        <w:rPr>
          <w:rFonts w:ascii="Times New Roman" w:hAnsi="Times New Roman" w:cs="Times New Roman"/>
          <w:sz w:val="28"/>
          <w:szCs w:val="28"/>
        </w:rPr>
        <w:t xml:space="preserve">- </w:t>
      </w:r>
      <w:r w:rsidR="008537FE">
        <w:rPr>
          <w:rFonts w:ascii="Times New Roman" w:hAnsi="Times New Roman" w:cs="Times New Roman"/>
          <w:sz w:val="28"/>
          <w:szCs w:val="28"/>
        </w:rPr>
        <w:t xml:space="preserve">ormai sancito </w:t>
      </w:r>
      <w:r w:rsidR="008824B6">
        <w:rPr>
          <w:rFonts w:ascii="Times New Roman" w:hAnsi="Times New Roman" w:cs="Times New Roman"/>
          <w:sz w:val="28"/>
          <w:szCs w:val="28"/>
        </w:rPr>
        <w:t xml:space="preserve">nel Protocollo e </w:t>
      </w:r>
      <w:r w:rsidR="008537FE">
        <w:rPr>
          <w:rFonts w:ascii="Times New Roman" w:hAnsi="Times New Roman" w:cs="Times New Roman"/>
          <w:sz w:val="28"/>
          <w:szCs w:val="28"/>
        </w:rPr>
        <w:t xml:space="preserve">negli accordi sulle PAL </w:t>
      </w:r>
      <w:r w:rsidR="00A33B49">
        <w:rPr>
          <w:rFonts w:ascii="Times New Roman" w:hAnsi="Times New Roman" w:cs="Times New Roman"/>
          <w:sz w:val="28"/>
          <w:szCs w:val="28"/>
        </w:rPr>
        <w:t xml:space="preserve">- </w:t>
      </w:r>
      <w:r w:rsidR="008537FE">
        <w:rPr>
          <w:rFonts w:ascii="Times New Roman" w:hAnsi="Times New Roman" w:cs="Times New Roman"/>
          <w:sz w:val="28"/>
          <w:szCs w:val="28"/>
        </w:rPr>
        <w:t xml:space="preserve">di </w:t>
      </w:r>
      <w:r w:rsidR="00D34E0F">
        <w:rPr>
          <w:rFonts w:ascii="Times New Roman" w:hAnsi="Times New Roman" w:cs="Times New Roman"/>
          <w:sz w:val="28"/>
          <w:szCs w:val="28"/>
        </w:rPr>
        <w:t xml:space="preserve">un </w:t>
      </w:r>
      <w:r w:rsidR="008537FE">
        <w:rPr>
          <w:rFonts w:ascii="Times New Roman" w:hAnsi="Times New Roman" w:cs="Times New Roman"/>
          <w:sz w:val="28"/>
          <w:szCs w:val="28"/>
        </w:rPr>
        <w:t xml:space="preserve">canale preferenziale per gli ex CTD nelle assunzioni a tempo </w:t>
      </w:r>
      <w:r w:rsidR="00D34E0F">
        <w:rPr>
          <w:rFonts w:ascii="Times New Roman" w:hAnsi="Times New Roman" w:cs="Times New Roman"/>
          <w:sz w:val="28"/>
          <w:szCs w:val="28"/>
        </w:rPr>
        <w:t>in</w:t>
      </w:r>
      <w:r w:rsidR="008537FE">
        <w:rPr>
          <w:rFonts w:ascii="Times New Roman" w:hAnsi="Times New Roman" w:cs="Times New Roman"/>
          <w:sz w:val="28"/>
          <w:szCs w:val="28"/>
        </w:rPr>
        <w:t>determinato</w:t>
      </w:r>
      <w:r w:rsidR="00A33B49">
        <w:rPr>
          <w:rFonts w:ascii="Times New Roman" w:hAnsi="Times New Roman" w:cs="Times New Roman"/>
          <w:sz w:val="28"/>
          <w:szCs w:val="28"/>
        </w:rPr>
        <w:t>, come norma di contrasto al precariato</w:t>
      </w:r>
      <w:r w:rsidR="008537FE">
        <w:rPr>
          <w:rFonts w:ascii="Times New Roman" w:hAnsi="Times New Roman" w:cs="Times New Roman"/>
          <w:sz w:val="28"/>
          <w:szCs w:val="28"/>
        </w:rPr>
        <w:t>.</w:t>
      </w:r>
    </w:p>
    <w:p w:rsidR="00DF44AC" w:rsidRDefault="00DF44AC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 w:rsidRPr="00FD6E39">
        <w:rPr>
          <w:rFonts w:ascii="Times New Roman" w:hAnsi="Times New Roman" w:cs="Times New Roman"/>
          <w:sz w:val="28"/>
          <w:szCs w:val="28"/>
        </w:rPr>
        <w:t>Per quanto riguarda il part time (</w:t>
      </w:r>
      <w:r w:rsidRPr="003904CC">
        <w:rPr>
          <w:rFonts w:ascii="Times New Roman" w:hAnsi="Times New Roman" w:cs="Times New Roman"/>
          <w:b/>
          <w:bCs/>
          <w:sz w:val="28"/>
          <w:szCs w:val="28"/>
        </w:rPr>
        <w:t>art. 23</w:t>
      </w:r>
      <w:r w:rsidRPr="00FD6E39">
        <w:rPr>
          <w:rFonts w:ascii="Times New Roman" w:hAnsi="Times New Roman" w:cs="Times New Roman"/>
          <w:sz w:val="28"/>
          <w:szCs w:val="28"/>
        </w:rPr>
        <w:t>) va reso più stringente il contenuto del comma VIII (part time concesso in situazioni di particolare disagio)</w:t>
      </w:r>
      <w:r w:rsidR="00E07CB4">
        <w:rPr>
          <w:rFonts w:ascii="Times New Roman" w:hAnsi="Times New Roman" w:cs="Times New Roman"/>
          <w:sz w:val="28"/>
          <w:szCs w:val="28"/>
        </w:rPr>
        <w:t>.</w:t>
      </w:r>
    </w:p>
    <w:p w:rsidR="00E07CB4" w:rsidRPr="00FD6E39" w:rsidRDefault="00E07CB4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 w:rsidRPr="0077002C">
        <w:rPr>
          <w:rFonts w:ascii="Times New Roman" w:hAnsi="Times New Roman" w:cs="Times New Roman"/>
          <w:sz w:val="28"/>
          <w:szCs w:val="28"/>
        </w:rPr>
        <w:t>Per quanto riguarda l’</w:t>
      </w:r>
      <w:r w:rsidRPr="003904CC">
        <w:rPr>
          <w:rFonts w:ascii="Times New Roman" w:hAnsi="Times New Roman" w:cs="Times New Roman"/>
          <w:b/>
          <w:bCs/>
          <w:sz w:val="28"/>
          <w:szCs w:val="28"/>
        </w:rPr>
        <w:t>art. 27</w:t>
      </w:r>
      <w:r w:rsidRPr="0077002C">
        <w:rPr>
          <w:rFonts w:ascii="Times New Roman" w:hAnsi="Times New Roman" w:cs="Times New Roman"/>
          <w:sz w:val="28"/>
          <w:szCs w:val="28"/>
        </w:rPr>
        <w:t>, alla fine della sperimentazione in atto dovrà essere esteso ad altre figure e sarà necessario verificare i casi di infortunio sul lavoro non riconosciuto tale dall’INAIL</w:t>
      </w:r>
      <w:r w:rsidR="009F3304" w:rsidRPr="0077002C">
        <w:rPr>
          <w:rFonts w:ascii="Times New Roman" w:hAnsi="Times New Roman" w:cs="Times New Roman"/>
          <w:sz w:val="28"/>
          <w:szCs w:val="28"/>
        </w:rPr>
        <w:t xml:space="preserve"> </w:t>
      </w:r>
      <w:r w:rsidR="000C710C" w:rsidRPr="0077002C">
        <w:rPr>
          <w:rFonts w:ascii="Times New Roman" w:hAnsi="Times New Roman" w:cs="Times New Roman"/>
          <w:sz w:val="28"/>
          <w:szCs w:val="28"/>
        </w:rPr>
        <w:t>attivando</w:t>
      </w:r>
      <w:r w:rsidR="003904CC">
        <w:rPr>
          <w:rFonts w:ascii="Times New Roman" w:hAnsi="Times New Roman" w:cs="Times New Roman"/>
          <w:sz w:val="28"/>
          <w:szCs w:val="28"/>
        </w:rPr>
        <w:t>,</w:t>
      </w:r>
      <w:r w:rsidR="009F3304" w:rsidRPr="0077002C">
        <w:rPr>
          <w:rFonts w:ascii="Times New Roman" w:hAnsi="Times New Roman" w:cs="Times New Roman"/>
          <w:sz w:val="28"/>
          <w:szCs w:val="28"/>
        </w:rPr>
        <w:t xml:space="preserve"> se necessario</w:t>
      </w:r>
      <w:r w:rsidR="003904CC">
        <w:rPr>
          <w:rFonts w:ascii="Times New Roman" w:hAnsi="Times New Roman" w:cs="Times New Roman"/>
          <w:sz w:val="28"/>
          <w:szCs w:val="28"/>
        </w:rPr>
        <w:t>,</w:t>
      </w:r>
      <w:r w:rsidR="009F3304" w:rsidRPr="0077002C">
        <w:rPr>
          <w:rFonts w:ascii="Times New Roman" w:hAnsi="Times New Roman" w:cs="Times New Roman"/>
          <w:sz w:val="28"/>
          <w:szCs w:val="28"/>
        </w:rPr>
        <w:t xml:space="preserve"> eventuali</w:t>
      </w:r>
      <w:r w:rsidR="000C710C" w:rsidRPr="0077002C">
        <w:rPr>
          <w:rFonts w:ascii="Times New Roman" w:hAnsi="Times New Roman" w:cs="Times New Roman"/>
          <w:sz w:val="28"/>
          <w:szCs w:val="28"/>
        </w:rPr>
        <w:t xml:space="preserve"> tutele assicurative</w:t>
      </w:r>
    </w:p>
    <w:p w:rsidR="00084CF1" w:rsidRDefault="00084CF1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 w:rsidRPr="003904CC">
        <w:rPr>
          <w:rFonts w:ascii="Times New Roman" w:hAnsi="Times New Roman" w:cs="Times New Roman"/>
          <w:sz w:val="28"/>
          <w:szCs w:val="28"/>
        </w:rPr>
        <w:t>All’</w:t>
      </w:r>
      <w:r w:rsidRPr="00FD6E39">
        <w:rPr>
          <w:rFonts w:ascii="Times New Roman" w:hAnsi="Times New Roman" w:cs="Times New Roman"/>
          <w:b/>
          <w:bCs/>
          <w:sz w:val="28"/>
          <w:szCs w:val="28"/>
        </w:rPr>
        <w:t>articolo 29</w:t>
      </w:r>
      <w:r w:rsidRPr="00FD6E39">
        <w:rPr>
          <w:rFonts w:ascii="Times New Roman" w:hAnsi="Times New Roman" w:cs="Times New Roman"/>
          <w:sz w:val="28"/>
          <w:szCs w:val="28"/>
        </w:rPr>
        <w:t xml:space="preserve"> (orario di lavoro) occorre rendere più concreto ed esigibile il contenuto del comma VIII, con riferimento alla turnazione di tutto il personale; dobbiamo</w:t>
      </w:r>
      <w:r w:rsidR="00DB5419" w:rsidRPr="00FD6E39">
        <w:rPr>
          <w:rFonts w:ascii="Times New Roman" w:hAnsi="Times New Roman" w:cs="Times New Roman"/>
          <w:sz w:val="28"/>
          <w:szCs w:val="28"/>
        </w:rPr>
        <w:t xml:space="preserve"> cioè</w:t>
      </w:r>
      <w:r w:rsidRPr="00FD6E39">
        <w:rPr>
          <w:rFonts w:ascii="Times New Roman" w:hAnsi="Times New Roman" w:cs="Times New Roman"/>
          <w:sz w:val="28"/>
          <w:szCs w:val="28"/>
        </w:rPr>
        <w:t xml:space="preserve"> superare la situazione di “turno fisso” oggi riguardant</w:t>
      </w:r>
      <w:r w:rsidR="00AF2867" w:rsidRPr="00FD6E39">
        <w:rPr>
          <w:rFonts w:ascii="Times New Roman" w:hAnsi="Times New Roman" w:cs="Times New Roman"/>
          <w:sz w:val="28"/>
          <w:szCs w:val="28"/>
        </w:rPr>
        <w:t>e</w:t>
      </w:r>
      <w:r w:rsidRPr="00FD6E39">
        <w:rPr>
          <w:rFonts w:ascii="Times New Roman" w:hAnsi="Times New Roman" w:cs="Times New Roman"/>
          <w:sz w:val="28"/>
          <w:szCs w:val="28"/>
        </w:rPr>
        <w:t xml:space="preserve"> molte figure professionali.</w:t>
      </w:r>
    </w:p>
    <w:p w:rsidR="00E07CB4" w:rsidRPr="0077002C" w:rsidRDefault="00E07CB4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 w:rsidRPr="0077002C">
        <w:rPr>
          <w:rFonts w:ascii="Times New Roman" w:hAnsi="Times New Roman" w:cs="Times New Roman"/>
          <w:sz w:val="28"/>
          <w:szCs w:val="28"/>
        </w:rPr>
        <w:t xml:space="preserve">Per quanto riguarda </w:t>
      </w:r>
      <w:r w:rsidR="000C710C" w:rsidRPr="0077002C">
        <w:rPr>
          <w:rFonts w:ascii="Times New Roman" w:hAnsi="Times New Roman" w:cs="Times New Roman"/>
          <w:sz w:val="28"/>
          <w:szCs w:val="28"/>
        </w:rPr>
        <w:t>l’</w:t>
      </w:r>
      <w:r w:rsidR="000C710C" w:rsidRPr="003904CC">
        <w:rPr>
          <w:rFonts w:ascii="Times New Roman" w:hAnsi="Times New Roman" w:cs="Times New Roman"/>
          <w:b/>
          <w:bCs/>
          <w:sz w:val="28"/>
          <w:szCs w:val="28"/>
        </w:rPr>
        <w:t>art</w:t>
      </w:r>
      <w:r w:rsidR="003904CC" w:rsidRPr="003904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710C" w:rsidRPr="003904CC">
        <w:rPr>
          <w:rFonts w:ascii="Times New Roman" w:hAnsi="Times New Roman" w:cs="Times New Roman"/>
          <w:b/>
          <w:bCs/>
          <w:sz w:val="28"/>
          <w:szCs w:val="28"/>
        </w:rPr>
        <w:t xml:space="preserve"> 34</w:t>
      </w:r>
      <w:r w:rsidR="000C710C" w:rsidRPr="0077002C">
        <w:rPr>
          <w:rFonts w:ascii="Times New Roman" w:hAnsi="Times New Roman" w:cs="Times New Roman"/>
          <w:sz w:val="28"/>
          <w:szCs w:val="28"/>
        </w:rPr>
        <w:t xml:space="preserve"> occorre introdurre permessi retribuiti per i giorni di </w:t>
      </w:r>
      <w:r w:rsidR="009F3304" w:rsidRPr="0077002C">
        <w:rPr>
          <w:rFonts w:ascii="Times New Roman" w:hAnsi="Times New Roman" w:cs="Times New Roman"/>
          <w:sz w:val="28"/>
          <w:szCs w:val="28"/>
        </w:rPr>
        <w:t xml:space="preserve">prestazioni sanitarie erogare in regime di </w:t>
      </w:r>
      <w:r w:rsidR="000C710C" w:rsidRPr="0077002C">
        <w:rPr>
          <w:rFonts w:ascii="Times New Roman" w:hAnsi="Times New Roman" w:cs="Times New Roman"/>
          <w:sz w:val="28"/>
          <w:szCs w:val="28"/>
        </w:rPr>
        <w:t>Day Hospital</w:t>
      </w:r>
      <w:r w:rsidR="00230E98" w:rsidRPr="0077002C">
        <w:rPr>
          <w:rFonts w:ascii="Times New Roman" w:hAnsi="Times New Roman" w:cs="Times New Roman"/>
          <w:sz w:val="28"/>
          <w:szCs w:val="28"/>
        </w:rPr>
        <w:t xml:space="preserve">, </w:t>
      </w:r>
      <w:r w:rsidR="000C710C" w:rsidRPr="0077002C">
        <w:rPr>
          <w:rFonts w:ascii="Times New Roman" w:hAnsi="Times New Roman" w:cs="Times New Roman"/>
          <w:sz w:val="28"/>
          <w:szCs w:val="28"/>
        </w:rPr>
        <w:t>Day surgery</w:t>
      </w:r>
      <w:r w:rsidR="00230E98" w:rsidRPr="0077002C">
        <w:rPr>
          <w:rFonts w:ascii="Times New Roman" w:hAnsi="Times New Roman" w:cs="Times New Roman"/>
          <w:sz w:val="28"/>
          <w:szCs w:val="28"/>
        </w:rPr>
        <w:t xml:space="preserve"> e Day service.</w:t>
      </w:r>
    </w:p>
    <w:p w:rsidR="00A16AD8" w:rsidRPr="0077002C" w:rsidRDefault="00A16AD8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 w:rsidRPr="0077002C">
        <w:rPr>
          <w:rFonts w:ascii="Times New Roman" w:hAnsi="Times New Roman" w:cs="Times New Roman"/>
          <w:sz w:val="28"/>
          <w:szCs w:val="28"/>
        </w:rPr>
        <w:t>All’</w:t>
      </w:r>
      <w:r w:rsidRPr="003904CC">
        <w:rPr>
          <w:rFonts w:ascii="Times New Roman" w:hAnsi="Times New Roman" w:cs="Times New Roman"/>
          <w:b/>
          <w:bCs/>
          <w:sz w:val="28"/>
          <w:szCs w:val="28"/>
        </w:rPr>
        <w:t>art</w:t>
      </w:r>
      <w:r w:rsidR="003904CC">
        <w:rPr>
          <w:rFonts w:ascii="Times New Roman" w:hAnsi="Times New Roman" w:cs="Times New Roman"/>
          <w:sz w:val="28"/>
          <w:szCs w:val="28"/>
        </w:rPr>
        <w:t>.</w:t>
      </w:r>
      <w:r w:rsidRPr="0077002C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77002C">
        <w:rPr>
          <w:rFonts w:ascii="Times New Roman" w:hAnsi="Times New Roman" w:cs="Times New Roman"/>
          <w:sz w:val="28"/>
          <w:szCs w:val="28"/>
        </w:rPr>
        <w:t xml:space="preserve"> vanno introdotti permessi retribuiti in caso di documentata attività di volontariato prestato in casi di calamità.</w:t>
      </w:r>
    </w:p>
    <w:p w:rsidR="00A16AD8" w:rsidRDefault="00A16AD8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 w:rsidRPr="0077002C">
        <w:rPr>
          <w:rFonts w:ascii="Times New Roman" w:hAnsi="Times New Roman" w:cs="Times New Roman"/>
          <w:sz w:val="28"/>
          <w:szCs w:val="28"/>
        </w:rPr>
        <w:t>Per quanto riguarda le ferie</w:t>
      </w:r>
      <w:r w:rsidR="000C710C" w:rsidRPr="0077002C">
        <w:rPr>
          <w:rFonts w:ascii="Times New Roman" w:hAnsi="Times New Roman" w:cs="Times New Roman"/>
          <w:sz w:val="28"/>
          <w:szCs w:val="28"/>
        </w:rPr>
        <w:t xml:space="preserve">, </w:t>
      </w:r>
      <w:r w:rsidR="000C710C" w:rsidRPr="003904CC">
        <w:rPr>
          <w:rFonts w:ascii="Times New Roman" w:hAnsi="Times New Roman" w:cs="Times New Roman"/>
          <w:b/>
          <w:bCs/>
          <w:sz w:val="28"/>
          <w:szCs w:val="28"/>
        </w:rPr>
        <w:t>art. 36</w:t>
      </w:r>
      <w:r w:rsidR="000C710C" w:rsidRPr="0077002C">
        <w:rPr>
          <w:rFonts w:ascii="Times New Roman" w:hAnsi="Times New Roman" w:cs="Times New Roman"/>
          <w:sz w:val="28"/>
          <w:szCs w:val="28"/>
        </w:rPr>
        <w:t xml:space="preserve">, </w:t>
      </w:r>
      <w:r w:rsidRPr="0077002C">
        <w:rPr>
          <w:rFonts w:ascii="Times New Roman" w:hAnsi="Times New Roman" w:cs="Times New Roman"/>
          <w:sz w:val="28"/>
          <w:szCs w:val="28"/>
        </w:rPr>
        <w:t>si richiede la fruizione anche su base oraria con relativa contabilizzazione</w:t>
      </w:r>
      <w:r w:rsidR="009542DA" w:rsidRPr="0077002C">
        <w:rPr>
          <w:rFonts w:ascii="Times New Roman" w:hAnsi="Times New Roman" w:cs="Times New Roman"/>
          <w:sz w:val="28"/>
          <w:szCs w:val="28"/>
        </w:rPr>
        <w:t>.</w:t>
      </w:r>
    </w:p>
    <w:p w:rsidR="00FD0DC4" w:rsidRPr="001428A9" w:rsidRDefault="00FD0DC4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quanto riguarda i contenuti </w:t>
      </w:r>
      <w:r w:rsidRPr="003904CC">
        <w:rPr>
          <w:rFonts w:ascii="Times New Roman" w:hAnsi="Times New Roman" w:cs="Times New Roman"/>
          <w:sz w:val="28"/>
          <w:szCs w:val="28"/>
        </w:rPr>
        <w:t>dell’</w:t>
      </w:r>
      <w:r w:rsidRPr="00FD0DC4">
        <w:rPr>
          <w:rFonts w:ascii="Times New Roman" w:hAnsi="Times New Roman" w:cs="Times New Roman"/>
          <w:b/>
          <w:bCs/>
          <w:sz w:val="28"/>
          <w:szCs w:val="28"/>
        </w:rPr>
        <w:t>art</w:t>
      </w:r>
      <w:r w:rsidR="003904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D0DC4">
        <w:rPr>
          <w:rFonts w:ascii="Times New Roman" w:hAnsi="Times New Roman" w:cs="Times New Roman"/>
          <w:b/>
          <w:bCs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 si propone di limitare a 100 km per i livelli fino a B ed a 200 km per i livelli A la distanza massima dei trasferimenti involontari, fermo restando le attuali mensilità previste</w:t>
      </w:r>
      <w:r w:rsidR="00434259">
        <w:rPr>
          <w:rFonts w:ascii="Times New Roman" w:hAnsi="Times New Roman" w:cs="Times New Roman"/>
          <w:sz w:val="28"/>
          <w:szCs w:val="28"/>
        </w:rPr>
        <w:t>; va inoltre conseguentemente superata la relativa dichiarazione a verbale.</w:t>
      </w:r>
    </w:p>
    <w:p w:rsidR="00E712B4" w:rsidRDefault="00E712B4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In tema di </w:t>
      </w:r>
      <w:r w:rsidRPr="0022777C">
        <w:rPr>
          <w:rFonts w:ascii="Times New Roman" w:hAnsi="Times New Roman" w:cs="Times New Roman"/>
          <w:b/>
          <w:bCs/>
          <w:sz w:val="28"/>
          <w:szCs w:val="28"/>
        </w:rPr>
        <w:t>Work Life Balance</w:t>
      </w:r>
      <w:r>
        <w:rPr>
          <w:rFonts w:ascii="Times New Roman" w:hAnsi="Times New Roman" w:cs="Times New Roman"/>
          <w:sz w:val="28"/>
          <w:szCs w:val="28"/>
        </w:rPr>
        <w:t xml:space="preserve">, le scriventi OO.SS. anche alla luce della Direttiva UE approvata dal Parlamento Europeo il 4 aprile 2019, propongono di monitorare l’iter di recepimento nazionale della Direttiva stessa al fine di introdurre nel nostro CCNL sia il diritto a 5 giorni l’anno di permesso per la cura dei non autosufficienti che </w:t>
      </w:r>
      <w:r w:rsidR="0022777C">
        <w:rPr>
          <w:rFonts w:ascii="Times New Roman" w:hAnsi="Times New Roman" w:cs="Times New Roman"/>
          <w:sz w:val="28"/>
          <w:szCs w:val="28"/>
        </w:rPr>
        <w:t xml:space="preserve">le modalità di lavoro flessibile per i genitori di bambini fino a 8 anni e per tutti i lavoratori </w:t>
      </w:r>
      <w:r w:rsidR="0022777C" w:rsidRPr="0022777C">
        <w:rPr>
          <w:rFonts w:ascii="Times New Roman" w:hAnsi="Times New Roman" w:cs="Times New Roman"/>
          <w:i/>
          <w:iCs/>
          <w:sz w:val="28"/>
          <w:szCs w:val="28"/>
        </w:rPr>
        <w:t>careers</w:t>
      </w:r>
      <w:r w:rsidR="0022777C">
        <w:rPr>
          <w:rFonts w:ascii="Times New Roman" w:hAnsi="Times New Roman" w:cs="Times New Roman"/>
          <w:sz w:val="28"/>
          <w:szCs w:val="28"/>
        </w:rPr>
        <w:t xml:space="preserve"> di non autosufficienti (riduzione oraria dell’attività, orari flessibili, luogo di lavoro flessibile</w:t>
      </w:r>
      <w:r w:rsidR="00A05061">
        <w:rPr>
          <w:rFonts w:ascii="Times New Roman" w:hAnsi="Times New Roman" w:cs="Times New Roman"/>
          <w:sz w:val="28"/>
          <w:szCs w:val="28"/>
        </w:rPr>
        <w:t>)</w:t>
      </w:r>
      <w:r w:rsidR="0022777C">
        <w:rPr>
          <w:rFonts w:ascii="Times New Roman" w:hAnsi="Times New Roman" w:cs="Times New Roman"/>
          <w:sz w:val="28"/>
          <w:szCs w:val="28"/>
        </w:rPr>
        <w:t>.</w:t>
      </w:r>
    </w:p>
    <w:p w:rsidR="00C34A1A" w:rsidRDefault="001428A9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quanto riguarda la </w:t>
      </w:r>
      <w:r w:rsidRPr="001428A9">
        <w:rPr>
          <w:rFonts w:ascii="Times New Roman" w:hAnsi="Times New Roman" w:cs="Times New Roman"/>
          <w:b/>
          <w:bCs/>
          <w:sz w:val="28"/>
          <w:szCs w:val="28"/>
        </w:rPr>
        <w:t>tutela della salute</w:t>
      </w:r>
      <w:r>
        <w:rPr>
          <w:rFonts w:ascii="Times New Roman" w:hAnsi="Times New Roman" w:cs="Times New Roman"/>
          <w:sz w:val="28"/>
          <w:szCs w:val="28"/>
        </w:rPr>
        <w:t xml:space="preserve"> si propone di integrare le patologie di cui all’</w:t>
      </w:r>
      <w:r w:rsidRPr="003904CC">
        <w:rPr>
          <w:rFonts w:ascii="Times New Roman" w:hAnsi="Times New Roman" w:cs="Times New Roman"/>
          <w:b/>
          <w:bCs/>
          <w:sz w:val="28"/>
          <w:szCs w:val="28"/>
        </w:rPr>
        <w:t>art</w:t>
      </w:r>
      <w:r w:rsidR="003904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904CC">
        <w:rPr>
          <w:rFonts w:ascii="Times New Roman" w:hAnsi="Times New Roman" w:cs="Times New Roman"/>
          <w:b/>
          <w:bCs/>
          <w:sz w:val="28"/>
          <w:szCs w:val="28"/>
        </w:rPr>
        <w:t xml:space="preserve"> 41 </w:t>
      </w:r>
      <w:r w:rsidR="00A16AD8" w:rsidRPr="0077002C">
        <w:rPr>
          <w:rFonts w:ascii="Times New Roman" w:hAnsi="Times New Roman" w:cs="Times New Roman"/>
          <w:sz w:val="28"/>
          <w:szCs w:val="28"/>
        </w:rPr>
        <w:t>applicando l’elenco del Ministero della Salute</w:t>
      </w:r>
      <w:r w:rsidR="00413E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specificando inoltre che la sindrome da immunodeficienza può essere </w:t>
      </w:r>
      <w:r w:rsidRPr="003904CC">
        <w:rPr>
          <w:rFonts w:ascii="Times New Roman" w:hAnsi="Times New Roman" w:cs="Times New Roman"/>
          <w:b/>
          <w:bCs/>
          <w:sz w:val="28"/>
          <w:szCs w:val="28"/>
        </w:rPr>
        <w:t>primitiva</w:t>
      </w:r>
      <w:r>
        <w:rPr>
          <w:rFonts w:ascii="Times New Roman" w:hAnsi="Times New Roman" w:cs="Times New Roman"/>
          <w:sz w:val="28"/>
          <w:szCs w:val="28"/>
        </w:rPr>
        <w:t xml:space="preserve"> e/o </w:t>
      </w:r>
      <w:r w:rsidRPr="003904CC">
        <w:rPr>
          <w:rFonts w:ascii="Times New Roman" w:hAnsi="Times New Roman" w:cs="Times New Roman"/>
          <w:sz w:val="28"/>
          <w:szCs w:val="28"/>
        </w:rPr>
        <w:t>acquisita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44AC">
        <w:rPr>
          <w:rFonts w:ascii="Times New Roman" w:hAnsi="Times New Roman" w:cs="Times New Roman"/>
          <w:sz w:val="28"/>
          <w:szCs w:val="28"/>
        </w:rPr>
        <w:t xml:space="preserve"> </w:t>
      </w:r>
      <w:r w:rsidR="00DF44AC" w:rsidRPr="00FD6E39">
        <w:rPr>
          <w:rFonts w:ascii="Times New Roman" w:hAnsi="Times New Roman" w:cs="Times New Roman"/>
          <w:sz w:val="28"/>
          <w:szCs w:val="28"/>
        </w:rPr>
        <w:t xml:space="preserve">Sempre </w:t>
      </w:r>
      <w:r w:rsidR="00DF44AC" w:rsidRPr="003904CC">
        <w:rPr>
          <w:rFonts w:ascii="Times New Roman" w:hAnsi="Times New Roman" w:cs="Times New Roman"/>
          <w:sz w:val="28"/>
          <w:szCs w:val="28"/>
        </w:rPr>
        <w:t>nell’</w:t>
      </w:r>
      <w:r w:rsidR="00DF44AC" w:rsidRPr="003904CC">
        <w:rPr>
          <w:rFonts w:ascii="Times New Roman" w:hAnsi="Times New Roman" w:cs="Times New Roman"/>
          <w:b/>
          <w:bCs/>
          <w:sz w:val="28"/>
          <w:szCs w:val="28"/>
        </w:rPr>
        <w:t>art. 41</w:t>
      </w:r>
      <w:r w:rsidR="00DF44AC" w:rsidRPr="00FD6E39">
        <w:rPr>
          <w:rFonts w:ascii="Times New Roman" w:hAnsi="Times New Roman" w:cs="Times New Roman"/>
          <w:sz w:val="28"/>
          <w:szCs w:val="28"/>
        </w:rPr>
        <w:t xml:space="preserve"> va richiamato, per quanto riguarda il computo, il contenuto dell’</w:t>
      </w:r>
      <w:r w:rsidR="00DF44AC" w:rsidRPr="00761B60">
        <w:rPr>
          <w:rFonts w:ascii="Times New Roman" w:hAnsi="Times New Roman" w:cs="Times New Roman"/>
          <w:sz w:val="28"/>
          <w:szCs w:val="28"/>
        </w:rPr>
        <w:t xml:space="preserve">art. 7 </w:t>
      </w:r>
      <w:r w:rsidR="00DF44AC" w:rsidRPr="00FD6E39">
        <w:rPr>
          <w:rFonts w:ascii="Times New Roman" w:hAnsi="Times New Roman" w:cs="Times New Roman"/>
          <w:sz w:val="28"/>
          <w:szCs w:val="28"/>
        </w:rPr>
        <w:t>del decreto 119/2011.</w:t>
      </w:r>
    </w:p>
    <w:p w:rsidR="000C710C" w:rsidRDefault="000C710C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 w:rsidRPr="0077002C">
        <w:rPr>
          <w:rFonts w:ascii="Times New Roman" w:hAnsi="Times New Roman" w:cs="Times New Roman"/>
          <w:sz w:val="28"/>
          <w:szCs w:val="28"/>
        </w:rPr>
        <w:t>Inoltre va ribadita la necessità dell</w:t>
      </w:r>
      <w:r w:rsidR="009F3304" w:rsidRPr="0077002C">
        <w:rPr>
          <w:rFonts w:ascii="Times New Roman" w:hAnsi="Times New Roman" w:cs="Times New Roman"/>
          <w:sz w:val="28"/>
          <w:szCs w:val="28"/>
        </w:rPr>
        <w:t>a</w:t>
      </w:r>
      <w:r w:rsidRPr="0077002C">
        <w:rPr>
          <w:rFonts w:ascii="Times New Roman" w:hAnsi="Times New Roman" w:cs="Times New Roman"/>
          <w:sz w:val="28"/>
          <w:szCs w:val="28"/>
        </w:rPr>
        <w:t xml:space="preserve"> piena applicazione del Decreto 81/’08 in materia di sorveglianza sanitaria.</w:t>
      </w:r>
    </w:p>
    <w:p w:rsidR="00FD0DC4" w:rsidRDefault="00FD0DC4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Sempre in materia di </w:t>
      </w:r>
      <w:r w:rsidRPr="00FD0DC4">
        <w:rPr>
          <w:rFonts w:ascii="Times New Roman" w:hAnsi="Times New Roman" w:cs="Times New Roman"/>
          <w:b/>
          <w:bCs/>
          <w:sz w:val="28"/>
          <w:szCs w:val="28"/>
        </w:rPr>
        <w:t>salute e sicurezza</w:t>
      </w:r>
      <w:r>
        <w:rPr>
          <w:rFonts w:ascii="Times New Roman" w:hAnsi="Times New Roman" w:cs="Times New Roman"/>
          <w:sz w:val="28"/>
          <w:szCs w:val="28"/>
        </w:rPr>
        <w:t xml:space="preserve"> sul lavoro si propone di </w:t>
      </w:r>
      <w:r w:rsidRPr="00DB5419">
        <w:rPr>
          <w:rFonts w:ascii="Times New Roman" w:hAnsi="Times New Roman" w:cs="Times New Roman"/>
          <w:b/>
          <w:bCs/>
          <w:sz w:val="28"/>
          <w:szCs w:val="28"/>
        </w:rPr>
        <w:t>incrementare</w:t>
      </w:r>
      <w:r>
        <w:rPr>
          <w:rFonts w:ascii="Times New Roman" w:hAnsi="Times New Roman" w:cs="Times New Roman"/>
          <w:sz w:val="28"/>
          <w:szCs w:val="28"/>
        </w:rPr>
        <w:t xml:space="preserve"> le ore di formazione previste per i RLS istituendo per queste figure uno specifico libretto formativo.</w:t>
      </w:r>
    </w:p>
    <w:p w:rsidR="00A16AD8" w:rsidRDefault="00A16AD8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 w:rsidRPr="0077002C">
        <w:rPr>
          <w:rFonts w:ascii="Times New Roman" w:hAnsi="Times New Roman" w:cs="Times New Roman"/>
          <w:sz w:val="28"/>
          <w:szCs w:val="28"/>
        </w:rPr>
        <w:t>Per quanto riguarda i contenuti dell’</w:t>
      </w:r>
      <w:r w:rsidRPr="003904CC">
        <w:rPr>
          <w:rFonts w:ascii="Times New Roman" w:hAnsi="Times New Roman" w:cs="Times New Roman"/>
          <w:b/>
          <w:bCs/>
          <w:sz w:val="28"/>
          <w:szCs w:val="28"/>
        </w:rPr>
        <w:t>art</w:t>
      </w:r>
      <w:r w:rsidR="003904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7002C">
        <w:rPr>
          <w:rFonts w:ascii="Times New Roman" w:hAnsi="Times New Roman" w:cs="Times New Roman"/>
          <w:sz w:val="28"/>
          <w:szCs w:val="28"/>
        </w:rPr>
        <w:t xml:space="preserve"> </w:t>
      </w:r>
      <w:r w:rsidRPr="0077002C"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Pr="0077002C">
        <w:rPr>
          <w:rFonts w:ascii="Times New Roman" w:hAnsi="Times New Roman" w:cs="Times New Roman"/>
          <w:sz w:val="28"/>
          <w:szCs w:val="28"/>
        </w:rPr>
        <w:t>, va valutata la possibilità di estendere la tutela legale anche ai lavoratori particolarmente esposti</w:t>
      </w:r>
      <w:r w:rsidR="003904CC">
        <w:rPr>
          <w:rFonts w:ascii="Times New Roman" w:hAnsi="Times New Roman" w:cs="Times New Roman"/>
          <w:sz w:val="28"/>
          <w:szCs w:val="28"/>
        </w:rPr>
        <w:t>,</w:t>
      </w:r>
      <w:r w:rsidRPr="0077002C">
        <w:rPr>
          <w:rFonts w:ascii="Times New Roman" w:hAnsi="Times New Roman" w:cs="Times New Roman"/>
          <w:sz w:val="28"/>
          <w:szCs w:val="28"/>
        </w:rPr>
        <w:t xml:space="preserve"> per le mansioni svolte</w:t>
      </w:r>
      <w:r w:rsidR="003904CC">
        <w:rPr>
          <w:rFonts w:ascii="Times New Roman" w:hAnsi="Times New Roman" w:cs="Times New Roman"/>
          <w:sz w:val="28"/>
          <w:szCs w:val="28"/>
        </w:rPr>
        <w:t>,</w:t>
      </w:r>
      <w:r w:rsidRPr="0077002C">
        <w:rPr>
          <w:rFonts w:ascii="Times New Roman" w:hAnsi="Times New Roman" w:cs="Times New Roman"/>
          <w:sz w:val="28"/>
          <w:szCs w:val="28"/>
        </w:rPr>
        <w:t xml:space="preserve"> a responsabilit</w:t>
      </w:r>
      <w:r w:rsidR="00570A0F" w:rsidRPr="0077002C">
        <w:rPr>
          <w:rFonts w:ascii="Times New Roman" w:hAnsi="Times New Roman" w:cs="Times New Roman"/>
          <w:sz w:val="28"/>
          <w:szCs w:val="28"/>
        </w:rPr>
        <w:t>à</w:t>
      </w:r>
      <w:r w:rsidRPr="0077002C">
        <w:rPr>
          <w:rFonts w:ascii="Times New Roman" w:hAnsi="Times New Roman" w:cs="Times New Roman"/>
          <w:sz w:val="28"/>
          <w:szCs w:val="28"/>
        </w:rPr>
        <w:t xml:space="preserve"> di natura civile e penale.</w:t>
      </w:r>
    </w:p>
    <w:p w:rsidR="00FD0DC4" w:rsidRPr="00FD6E39" w:rsidRDefault="000712C5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quanto riguarda la </w:t>
      </w:r>
      <w:r w:rsidRPr="00BA139F">
        <w:rPr>
          <w:rFonts w:ascii="Times New Roman" w:hAnsi="Times New Roman" w:cs="Times New Roman"/>
          <w:b/>
          <w:bCs/>
          <w:sz w:val="28"/>
          <w:szCs w:val="28"/>
        </w:rPr>
        <w:t>formazione</w:t>
      </w:r>
      <w:r w:rsidR="00BA139F" w:rsidRPr="00BA139F">
        <w:rPr>
          <w:rFonts w:ascii="Times New Roman" w:hAnsi="Times New Roman" w:cs="Times New Roman"/>
          <w:b/>
          <w:bCs/>
          <w:sz w:val="28"/>
          <w:szCs w:val="28"/>
        </w:rPr>
        <w:t>, la valorizzazione e lo sviluppo professionale</w:t>
      </w:r>
      <w:r w:rsidR="00BA139F">
        <w:rPr>
          <w:rFonts w:ascii="Times New Roman" w:hAnsi="Times New Roman" w:cs="Times New Roman"/>
          <w:sz w:val="28"/>
          <w:szCs w:val="28"/>
        </w:rPr>
        <w:t>, si</w:t>
      </w:r>
      <w:r>
        <w:rPr>
          <w:rFonts w:ascii="Times New Roman" w:hAnsi="Times New Roman" w:cs="Times New Roman"/>
          <w:sz w:val="28"/>
          <w:szCs w:val="28"/>
        </w:rPr>
        <w:t xml:space="preserve"> propone d</w:t>
      </w:r>
      <w:r w:rsidR="00BA139F">
        <w:rPr>
          <w:rFonts w:ascii="Times New Roman" w:hAnsi="Times New Roman" w:cs="Times New Roman"/>
          <w:sz w:val="28"/>
          <w:szCs w:val="28"/>
        </w:rPr>
        <w:t xml:space="preserve">i attivare un percorso trasparente di certificazione e bilancio delle competenze che riguardi progressivamente tutto il personale, iniziando dai livelli </w:t>
      </w:r>
      <w:proofErr w:type="spellStart"/>
      <w:r w:rsidR="00BA139F">
        <w:rPr>
          <w:rFonts w:ascii="Times New Roman" w:hAnsi="Times New Roman" w:cs="Times New Roman"/>
          <w:sz w:val="28"/>
          <w:szCs w:val="28"/>
        </w:rPr>
        <w:t>inquadramentali</w:t>
      </w:r>
      <w:proofErr w:type="spellEnd"/>
      <w:r w:rsidR="00BA139F">
        <w:rPr>
          <w:rFonts w:ascii="Times New Roman" w:hAnsi="Times New Roman" w:cs="Times New Roman"/>
          <w:sz w:val="28"/>
          <w:szCs w:val="28"/>
        </w:rPr>
        <w:t xml:space="preserve"> più elevati</w:t>
      </w:r>
      <w:r w:rsidR="00FE73BA">
        <w:rPr>
          <w:rFonts w:ascii="Times New Roman" w:hAnsi="Times New Roman" w:cs="Times New Roman"/>
          <w:sz w:val="28"/>
          <w:szCs w:val="28"/>
        </w:rPr>
        <w:t xml:space="preserve">; </w:t>
      </w:r>
      <w:r w:rsidR="00FE73BA" w:rsidRPr="00FD6E39">
        <w:rPr>
          <w:rFonts w:ascii="Times New Roman" w:hAnsi="Times New Roman" w:cs="Times New Roman"/>
          <w:sz w:val="28"/>
          <w:szCs w:val="28"/>
        </w:rPr>
        <w:t>si chiede inoltre di prevedere nell’</w:t>
      </w:r>
      <w:r w:rsidR="00FE73BA" w:rsidRPr="003904CC">
        <w:rPr>
          <w:rFonts w:ascii="Times New Roman" w:hAnsi="Times New Roman" w:cs="Times New Roman"/>
          <w:b/>
          <w:bCs/>
          <w:sz w:val="28"/>
          <w:szCs w:val="28"/>
        </w:rPr>
        <w:t xml:space="preserve">art. 59 </w:t>
      </w:r>
      <w:r w:rsidR="00FE73BA" w:rsidRPr="00FD6E39">
        <w:rPr>
          <w:rFonts w:ascii="Times New Roman" w:hAnsi="Times New Roman" w:cs="Times New Roman"/>
          <w:sz w:val="28"/>
          <w:szCs w:val="28"/>
        </w:rPr>
        <w:t>la formazione obbligatoria al rientro di lunghe assenze.</w:t>
      </w:r>
    </w:p>
    <w:p w:rsidR="006721EE" w:rsidRDefault="006721EE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 w:rsidRPr="00FD6E39">
        <w:rPr>
          <w:rFonts w:ascii="Times New Roman" w:hAnsi="Times New Roman" w:cs="Times New Roman"/>
          <w:sz w:val="28"/>
          <w:szCs w:val="28"/>
        </w:rPr>
        <w:t>Risulta sempre più necessario</w:t>
      </w:r>
      <w:r w:rsidR="00490E46" w:rsidRPr="00FD6E39">
        <w:rPr>
          <w:rFonts w:ascii="Times New Roman" w:hAnsi="Times New Roman" w:cs="Times New Roman"/>
          <w:sz w:val="28"/>
          <w:szCs w:val="28"/>
        </w:rPr>
        <w:t xml:space="preserve">, </w:t>
      </w:r>
      <w:r w:rsidR="007B0F8D" w:rsidRPr="00FD6E39">
        <w:rPr>
          <w:rFonts w:ascii="Times New Roman" w:hAnsi="Times New Roman" w:cs="Times New Roman"/>
          <w:sz w:val="28"/>
          <w:szCs w:val="28"/>
        </w:rPr>
        <w:t xml:space="preserve">sempre </w:t>
      </w:r>
      <w:r w:rsidR="00490E46" w:rsidRPr="00FD6E39">
        <w:rPr>
          <w:rFonts w:ascii="Times New Roman" w:hAnsi="Times New Roman" w:cs="Times New Roman"/>
          <w:sz w:val="28"/>
          <w:szCs w:val="28"/>
        </w:rPr>
        <w:t xml:space="preserve">nell’ambito dei principi di cui agli </w:t>
      </w:r>
      <w:r w:rsidR="00490E46" w:rsidRPr="001A7DB1">
        <w:rPr>
          <w:rFonts w:ascii="Times New Roman" w:hAnsi="Times New Roman" w:cs="Times New Roman"/>
          <w:b/>
          <w:bCs/>
          <w:sz w:val="28"/>
          <w:szCs w:val="28"/>
        </w:rPr>
        <w:t>artt.</w:t>
      </w:r>
      <w:r w:rsidR="00490E46" w:rsidRPr="00FD6E39">
        <w:rPr>
          <w:rFonts w:ascii="Times New Roman" w:hAnsi="Times New Roman" w:cs="Times New Roman"/>
          <w:sz w:val="28"/>
          <w:szCs w:val="28"/>
        </w:rPr>
        <w:t xml:space="preserve"> </w:t>
      </w:r>
      <w:r w:rsidR="00490E46" w:rsidRPr="00FD6E39">
        <w:rPr>
          <w:rFonts w:ascii="Times New Roman" w:hAnsi="Times New Roman" w:cs="Times New Roman"/>
          <w:b/>
          <w:bCs/>
          <w:sz w:val="28"/>
          <w:szCs w:val="28"/>
        </w:rPr>
        <w:t>60 e 61,</w:t>
      </w:r>
      <w:r w:rsidRPr="00FD6E39">
        <w:rPr>
          <w:rFonts w:ascii="Times New Roman" w:hAnsi="Times New Roman" w:cs="Times New Roman"/>
          <w:sz w:val="28"/>
          <w:szCs w:val="28"/>
        </w:rPr>
        <w:t xml:space="preserve"> rendere trasparenti i processi di </w:t>
      </w:r>
      <w:proofErr w:type="spellStart"/>
      <w:r w:rsidRPr="00FD6E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compensation</w:t>
      </w:r>
      <w:proofErr w:type="spellEnd"/>
      <w:r w:rsidRPr="00FD6E39">
        <w:rPr>
          <w:rFonts w:ascii="Times New Roman" w:hAnsi="Times New Roman" w:cs="Times New Roman"/>
          <w:sz w:val="28"/>
          <w:szCs w:val="28"/>
        </w:rPr>
        <w:t xml:space="preserve"> economica rivolti al personale di tutti i livelli professionali: si propone di rendere trasparenti i criteri di attribuzione degli assegni ad personam (A.R e U.T.), condividendo annualmente il numero </w:t>
      </w:r>
      <w:r w:rsidR="008804CD" w:rsidRPr="00FD6E39">
        <w:rPr>
          <w:rFonts w:ascii="Times New Roman" w:hAnsi="Times New Roman" w:cs="Times New Roman"/>
          <w:sz w:val="28"/>
          <w:szCs w:val="28"/>
        </w:rPr>
        <w:t xml:space="preserve">complessivo </w:t>
      </w:r>
      <w:r w:rsidRPr="00FD6E39">
        <w:rPr>
          <w:rFonts w:ascii="Times New Roman" w:hAnsi="Times New Roman" w:cs="Times New Roman"/>
          <w:sz w:val="28"/>
          <w:szCs w:val="28"/>
        </w:rPr>
        <w:t>delle risorse interessate</w:t>
      </w:r>
      <w:r w:rsidR="008804CD" w:rsidRPr="00FD6E39">
        <w:rPr>
          <w:rFonts w:ascii="Times New Roman" w:hAnsi="Times New Roman" w:cs="Times New Roman"/>
          <w:sz w:val="28"/>
          <w:szCs w:val="28"/>
        </w:rPr>
        <w:t xml:space="preserve"> e</w:t>
      </w:r>
      <w:r w:rsidRPr="00FD6E39">
        <w:rPr>
          <w:rFonts w:ascii="Times New Roman" w:hAnsi="Times New Roman" w:cs="Times New Roman"/>
          <w:sz w:val="28"/>
          <w:szCs w:val="28"/>
        </w:rPr>
        <w:t xml:space="preserve"> la relativa spesa per l’Azienda.</w:t>
      </w:r>
    </w:p>
    <w:p w:rsidR="00570A0F" w:rsidRDefault="00322197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All’art.</w:t>
      </w:r>
      <w:proofErr w:type="gramStart"/>
      <w:r>
        <w:rPr>
          <w:rFonts w:ascii="Times New Roman" w:hAnsi="Times New Roman" w:cs="Times New Roman"/>
          <w:sz w:val="28"/>
          <w:szCs w:val="28"/>
        </w:rPr>
        <w:t>62  comma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II </w:t>
      </w:r>
      <w:r w:rsidR="00570A0F" w:rsidRPr="0077002C">
        <w:rPr>
          <w:rFonts w:ascii="Times New Roman" w:hAnsi="Times New Roman" w:cs="Times New Roman"/>
          <w:sz w:val="28"/>
          <w:szCs w:val="28"/>
        </w:rPr>
        <w:t>va</w:t>
      </w:r>
      <w:r w:rsidR="000C710C" w:rsidRPr="0077002C">
        <w:rPr>
          <w:rFonts w:ascii="Times New Roman" w:hAnsi="Times New Roman" w:cs="Times New Roman"/>
          <w:sz w:val="28"/>
          <w:szCs w:val="28"/>
        </w:rPr>
        <w:t xml:space="preserve"> meglio disciplinato e</w:t>
      </w:r>
      <w:r w:rsidR="00570A0F" w:rsidRPr="0077002C">
        <w:rPr>
          <w:rFonts w:ascii="Times New Roman" w:hAnsi="Times New Roman" w:cs="Times New Roman"/>
          <w:sz w:val="28"/>
          <w:szCs w:val="28"/>
        </w:rPr>
        <w:t xml:space="preserve"> reso maggiormente esigibile</w:t>
      </w:r>
      <w:r>
        <w:rPr>
          <w:rFonts w:ascii="Times New Roman" w:hAnsi="Times New Roman" w:cs="Times New Roman"/>
          <w:sz w:val="28"/>
          <w:szCs w:val="28"/>
        </w:rPr>
        <w:t xml:space="preserve"> il</w:t>
      </w:r>
      <w:r w:rsidRPr="00322197">
        <w:rPr>
          <w:rFonts w:ascii="Times New Roman" w:hAnsi="Times New Roman" w:cs="Times New Roman"/>
          <w:sz w:val="28"/>
          <w:szCs w:val="28"/>
        </w:rPr>
        <w:t xml:space="preserve"> </w:t>
      </w:r>
      <w:r w:rsidRPr="0077002C">
        <w:rPr>
          <w:rFonts w:ascii="Times New Roman" w:hAnsi="Times New Roman" w:cs="Times New Roman"/>
          <w:sz w:val="28"/>
          <w:szCs w:val="28"/>
        </w:rPr>
        <w:t>diritto alla disconnessione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8A9" w:rsidRDefault="00D34E0F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quanto riguarda </w:t>
      </w:r>
      <w:r w:rsidRPr="00D34E0F">
        <w:rPr>
          <w:rFonts w:ascii="Times New Roman" w:hAnsi="Times New Roman" w:cs="Times New Roman"/>
          <w:b/>
          <w:bCs/>
          <w:sz w:val="28"/>
          <w:szCs w:val="28"/>
        </w:rPr>
        <w:t>l’indennità di cassa</w:t>
      </w:r>
      <w:r>
        <w:rPr>
          <w:rFonts w:ascii="Times New Roman" w:hAnsi="Times New Roman" w:cs="Times New Roman"/>
          <w:sz w:val="28"/>
          <w:szCs w:val="28"/>
        </w:rPr>
        <w:t xml:space="preserve"> di cui </w:t>
      </w:r>
      <w:r w:rsidRPr="00112468">
        <w:rPr>
          <w:rFonts w:ascii="Times New Roman" w:hAnsi="Times New Roman" w:cs="Times New Roman"/>
          <w:sz w:val="28"/>
          <w:szCs w:val="28"/>
        </w:rPr>
        <w:t>all’</w:t>
      </w:r>
      <w:r w:rsidRPr="00112468">
        <w:rPr>
          <w:rFonts w:ascii="Times New Roman" w:hAnsi="Times New Roman" w:cs="Times New Roman"/>
          <w:b/>
          <w:bCs/>
          <w:sz w:val="28"/>
          <w:szCs w:val="28"/>
        </w:rPr>
        <w:t>art</w:t>
      </w:r>
      <w:r w:rsidR="0011246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12468">
        <w:rPr>
          <w:rFonts w:ascii="Times New Roman" w:hAnsi="Times New Roman" w:cs="Times New Roman"/>
          <w:b/>
          <w:bCs/>
          <w:sz w:val="28"/>
          <w:szCs w:val="28"/>
        </w:rPr>
        <w:t xml:space="preserve"> 76</w:t>
      </w:r>
      <w:r>
        <w:rPr>
          <w:rFonts w:ascii="Times New Roman" w:hAnsi="Times New Roman" w:cs="Times New Roman"/>
          <w:sz w:val="28"/>
          <w:szCs w:val="28"/>
        </w:rPr>
        <w:t xml:space="preserve"> occorre specificare che il 50% dell’orario di applicazione allo sportello si riferisce all’orario di apertura al pubblico</w:t>
      </w:r>
      <w:r w:rsidR="00A33B49">
        <w:rPr>
          <w:rFonts w:ascii="Times New Roman" w:hAnsi="Times New Roman" w:cs="Times New Roman"/>
          <w:sz w:val="28"/>
          <w:szCs w:val="28"/>
        </w:rPr>
        <w:t xml:space="preserve"> e non all’orario di servizio</w:t>
      </w:r>
      <w:r>
        <w:rPr>
          <w:rFonts w:ascii="Times New Roman" w:hAnsi="Times New Roman" w:cs="Times New Roman"/>
          <w:sz w:val="28"/>
          <w:szCs w:val="28"/>
        </w:rPr>
        <w:t xml:space="preserve">. In questo articolo occorre inserire una previsione di </w:t>
      </w:r>
      <w:r w:rsidRPr="00A33B49">
        <w:rPr>
          <w:rFonts w:ascii="Times New Roman" w:hAnsi="Times New Roman" w:cs="Times New Roman"/>
          <w:sz w:val="28"/>
          <w:szCs w:val="28"/>
          <w:u w:val="single"/>
        </w:rPr>
        <w:t>non</w:t>
      </w:r>
      <w:r>
        <w:rPr>
          <w:rFonts w:ascii="Times New Roman" w:hAnsi="Times New Roman" w:cs="Times New Roman"/>
          <w:sz w:val="28"/>
          <w:szCs w:val="28"/>
        </w:rPr>
        <w:t xml:space="preserve"> responsabilità </w:t>
      </w:r>
      <w:r w:rsidR="00A33B49">
        <w:rPr>
          <w:rFonts w:ascii="Times New Roman" w:hAnsi="Times New Roman" w:cs="Times New Roman"/>
          <w:sz w:val="28"/>
          <w:szCs w:val="28"/>
        </w:rPr>
        <w:t xml:space="preserve">patrimoniale </w:t>
      </w:r>
      <w:r>
        <w:rPr>
          <w:rFonts w:ascii="Times New Roman" w:hAnsi="Times New Roman" w:cs="Times New Roman"/>
          <w:sz w:val="28"/>
          <w:szCs w:val="28"/>
        </w:rPr>
        <w:t>dell’operatore di sportello per banco</w:t>
      </w:r>
      <w:r w:rsidR="0096216B">
        <w:rPr>
          <w:rFonts w:ascii="Times New Roman" w:hAnsi="Times New Roman" w:cs="Times New Roman"/>
          <w:sz w:val="28"/>
          <w:szCs w:val="28"/>
        </w:rPr>
        <w:t xml:space="preserve">note false non rilevate per mancanza </w:t>
      </w:r>
      <w:r w:rsidR="00F37D76">
        <w:rPr>
          <w:rFonts w:ascii="Times New Roman" w:hAnsi="Times New Roman" w:cs="Times New Roman"/>
          <w:sz w:val="28"/>
          <w:szCs w:val="28"/>
        </w:rPr>
        <w:t xml:space="preserve">o non funzionamento </w:t>
      </w:r>
      <w:r w:rsidR="0096216B">
        <w:rPr>
          <w:rFonts w:ascii="Times New Roman" w:hAnsi="Times New Roman" w:cs="Times New Roman"/>
          <w:sz w:val="28"/>
          <w:szCs w:val="28"/>
        </w:rPr>
        <w:t>d</w:t>
      </w:r>
      <w:r w:rsidR="00F37D76">
        <w:rPr>
          <w:rFonts w:ascii="Times New Roman" w:hAnsi="Times New Roman" w:cs="Times New Roman"/>
          <w:sz w:val="28"/>
          <w:szCs w:val="28"/>
        </w:rPr>
        <w:t>ella</w:t>
      </w:r>
      <w:r w:rsidR="0096216B">
        <w:rPr>
          <w:rFonts w:ascii="Times New Roman" w:hAnsi="Times New Roman" w:cs="Times New Roman"/>
          <w:sz w:val="28"/>
          <w:szCs w:val="28"/>
        </w:rPr>
        <w:t xml:space="preserve"> strumentazione di controllo </w:t>
      </w:r>
      <w:r w:rsidR="0057354C">
        <w:rPr>
          <w:rFonts w:ascii="Times New Roman" w:hAnsi="Times New Roman" w:cs="Times New Roman"/>
          <w:sz w:val="28"/>
          <w:szCs w:val="28"/>
        </w:rPr>
        <w:t>appropriat</w:t>
      </w:r>
      <w:r w:rsidR="00A33B49">
        <w:rPr>
          <w:rFonts w:ascii="Times New Roman" w:hAnsi="Times New Roman" w:cs="Times New Roman"/>
          <w:sz w:val="28"/>
          <w:szCs w:val="28"/>
        </w:rPr>
        <w:t>a</w:t>
      </w:r>
      <w:r w:rsidR="0057354C">
        <w:rPr>
          <w:rFonts w:ascii="Times New Roman" w:hAnsi="Times New Roman" w:cs="Times New Roman"/>
          <w:sz w:val="28"/>
          <w:szCs w:val="28"/>
        </w:rPr>
        <w:t xml:space="preserve"> </w:t>
      </w:r>
      <w:r w:rsidR="0096216B">
        <w:rPr>
          <w:rFonts w:ascii="Times New Roman" w:hAnsi="Times New Roman" w:cs="Times New Roman"/>
          <w:sz w:val="28"/>
          <w:szCs w:val="28"/>
        </w:rPr>
        <w:t>alla propria postazione di lavoro</w:t>
      </w:r>
      <w:r w:rsidR="00A62440">
        <w:rPr>
          <w:rFonts w:ascii="Times New Roman" w:hAnsi="Times New Roman" w:cs="Times New Roman"/>
          <w:sz w:val="28"/>
          <w:szCs w:val="28"/>
        </w:rPr>
        <w:t xml:space="preserve"> </w:t>
      </w:r>
      <w:r w:rsidR="00A62440" w:rsidRPr="0077002C">
        <w:rPr>
          <w:rFonts w:ascii="Times New Roman" w:hAnsi="Times New Roman" w:cs="Times New Roman"/>
          <w:sz w:val="28"/>
          <w:szCs w:val="28"/>
        </w:rPr>
        <w:t xml:space="preserve">e per gli assegni contraffatti o clonati la </w:t>
      </w:r>
      <w:r w:rsidR="00A62440" w:rsidRPr="0077002C">
        <w:rPr>
          <w:rFonts w:ascii="Times New Roman" w:hAnsi="Times New Roman" w:cs="Times New Roman"/>
          <w:sz w:val="28"/>
          <w:szCs w:val="28"/>
        </w:rPr>
        <w:lastRenderedPageBreak/>
        <w:t>cui falsità non sia rilevabile senza appositi strumenti</w:t>
      </w:r>
      <w:r w:rsidR="003A20F7">
        <w:rPr>
          <w:rFonts w:ascii="Times New Roman" w:hAnsi="Times New Roman" w:cs="Times New Roman"/>
          <w:sz w:val="28"/>
          <w:szCs w:val="28"/>
        </w:rPr>
        <w:t xml:space="preserve">; </w:t>
      </w:r>
      <w:r w:rsidR="003A20F7" w:rsidRPr="00FD6E39">
        <w:rPr>
          <w:rFonts w:ascii="Times New Roman" w:hAnsi="Times New Roman" w:cs="Times New Roman"/>
          <w:sz w:val="28"/>
          <w:szCs w:val="28"/>
        </w:rPr>
        <w:t>questa previsione normativa</w:t>
      </w:r>
      <w:r w:rsidR="007B0F8D" w:rsidRPr="00FD6E39">
        <w:rPr>
          <w:rFonts w:ascii="Times New Roman" w:hAnsi="Times New Roman" w:cs="Times New Roman"/>
          <w:sz w:val="28"/>
          <w:szCs w:val="28"/>
        </w:rPr>
        <w:t xml:space="preserve"> è transitoria</w:t>
      </w:r>
      <w:r w:rsidR="003A20F7" w:rsidRPr="00FD6E39">
        <w:rPr>
          <w:rFonts w:ascii="Times New Roman" w:hAnsi="Times New Roman" w:cs="Times New Roman"/>
          <w:sz w:val="28"/>
          <w:szCs w:val="28"/>
        </w:rPr>
        <w:t xml:space="preserve"> sarà superata ovviamente quando tutte le postazioni di sportello saranno dotate di rilevatore.</w:t>
      </w:r>
    </w:p>
    <w:p w:rsidR="00C34A1A" w:rsidRPr="00084CF1" w:rsidRDefault="00C34A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4CF1">
        <w:rPr>
          <w:rFonts w:ascii="Times New Roman" w:hAnsi="Times New Roman" w:cs="Times New Roman"/>
          <w:b/>
          <w:bCs/>
          <w:sz w:val="28"/>
          <w:szCs w:val="28"/>
          <w:u w:val="single"/>
        </w:rPr>
        <w:t>WELFARE</w:t>
      </w:r>
    </w:p>
    <w:p w:rsidR="00523B81" w:rsidRDefault="00D34E0F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scriventi ritengono </w:t>
      </w:r>
      <w:r w:rsidR="0096216B">
        <w:rPr>
          <w:rFonts w:ascii="Times New Roman" w:hAnsi="Times New Roman" w:cs="Times New Roman"/>
          <w:sz w:val="28"/>
          <w:szCs w:val="28"/>
        </w:rPr>
        <w:t>il</w:t>
      </w:r>
      <w:r w:rsidR="008500AB" w:rsidRPr="008500AB">
        <w:rPr>
          <w:rFonts w:ascii="Times New Roman" w:hAnsi="Times New Roman" w:cs="Times New Roman"/>
          <w:sz w:val="28"/>
          <w:szCs w:val="28"/>
        </w:rPr>
        <w:t xml:space="preserve"> Fondo Sanitario</w:t>
      </w:r>
      <w:r w:rsidR="0096216B">
        <w:rPr>
          <w:rFonts w:ascii="Times New Roman" w:hAnsi="Times New Roman" w:cs="Times New Roman"/>
          <w:sz w:val="28"/>
          <w:szCs w:val="28"/>
        </w:rPr>
        <w:t xml:space="preserve"> per i lavoratori di Poste una conquista ormai acquisita</w:t>
      </w:r>
      <w:r w:rsidR="000326BA">
        <w:rPr>
          <w:rFonts w:ascii="Times New Roman" w:hAnsi="Times New Roman" w:cs="Times New Roman"/>
          <w:sz w:val="28"/>
          <w:szCs w:val="28"/>
        </w:rPr>
        <w:t xml:space="preserve">; va verificata l’opportunità di incrementare le prestazioni </w:t>
      </w:r>
      <w:r w:rsidR="000326BA" w:rsidRPr="0077002C">
        <w:rPr>
          <w:rFonts w:ascii="Times New Roman" w:hAnsi="Times New Roman" w:cs="Times New Roman"/>
          <w:sz w:val="28"/>
          <w:szCs w:val="28"/>
        </w:rPr>
        <w:t xml:space="preserve">rimborsabili </w:t>
      </w:r>
      <w:r w:rsidR="00570A0F" w:rsidRPr="0077002C">
        <w:rPr>
          <w:rFonts w:ascii="Times New Roman" w:hAnsi="Times New Roman" w:cs="Times New Roman"/>
          <w:sz w:val="28"/>
          <w:szCs w:val="28"/>
        </w:rPr>
        <w:t>nel pacchetto base</w:t>
      </w:r>
      <w:r w:rsidR="000C710C" w:rsidRPr="0077002C">
        <w:rPr>
          <w:rFonts w:ascii="Times New Roman" w:hAnsi="Times New Roman" w:cs="Times New Roman"/>
          <w:sz w:val="28"/>
          <w:szCs w:val="28"/>
        </w:rPr>
        <w:t xml:space="preserve"> (ad esempio con la copertura LTC) e</w:t>
      </w:r>
      <w:r w:rsidR="00C91C8E" w:rsidRPr="0077002C">
        <w:rPr>
          <w:rFonts w:ascii="Times New Roman" w:hAnsi="Times New Roman" w:cs="Times New Roman"/>
          <w:sz w:val="28"/>
          <w:szCs w:val="28"/>
        </w:rPr>
        <w:t xml:space="preserve"> nel</w:t>
      </w:r>
      <w:r w:rsidR="000C710C" w:rsidRPr="0077002C">
        <w:rPr>
          <w:rFonts w:ascii="Times New Roman" w:hAnsi="Times New Roman" w:cs="Times New Roman"/>
          <w:sz w:val="28"/>
          <w:szCs w:val="28"/>
        </w:rPr>
        <w:t xml:space="preserve"> pacchetto plus</w:t>
      </w:r>
      <w:r w:rsidR="00570A0F" w:rsidRPr="0077002C">
        <w:rPr>
          <w:rFonts w:ascii="Times New Roman" w:hAnsi="Times New Roman" w:cs="Times New Roman"/>
          <w:sz w:val="28"/>
          <w:szCs w:val="28"/>
        </w:rPr>
        <w:t xml:space="preserve"> </w:t>
      </w:r>
      <w:r w:rsidR="000326BA" w:rsidRPr="0077002C">
        <w:rPr>
          <w:rFonts w:ascii="Times New Roman" w:hAnsi="Times New Roman" w:cs="Times New Roman"/>
          <w:sz w:val="28"/>
          <w:szCs w:val="28"/>
        </w:rPr>
        <w:t>a parità di</w:t>
      </w:r>
      <w:r w:rsidR="000326BA">
        <w:rPr>
          <w:rFonts w:ascii="Times New Roman" w:hAnsi="Times New Roman" w:cs="Times New Roman"/>
          <w:sz w:val="28"/>
          <w:szCs w:val="28"/>
        </w:rPr>
        <w:t xml:space="preserve"> costo </w:t>
      </w:r>
      <w:r w:rsidR="00570A0F">
        <w:rPr>
          <w:rFonts w:ascii="Times New Roman" w:hAnsi="Times New Roman" w:cs="Times New Roman"/>
          <w:sz w:val="28"/>
          <w:szCs w:val="28"/>
        </w:rPr>
        <w:t xml:space="preserve">anche </w:t>
      </w:r>
      <w:r w:rsidR="000326BA">
        <w:rPr>
          <w:rFonts w:ascii="Times New Roman" w:hAnsi="Times New Roman" w:cs="Times New Roman"/>
          <w:sz w:val="28"/>
          <w:szCs w:val="28"/>
        </w:rPr>
        <w:t>per effetto dell’ampliamento della platea di aderenti</w:t>
      </w:r>
      <w:r w:rsidR="00163E2A">
        <w:rPr>
          <w:rFonts w:ascii="Times New Roman" w:hAnsi="Times New Roman" w:cs="Times New Roman"/>
          <w:sz w:val="28"/>
          <w:szCs w:val="28"/>
        </w:rPr>
        <w:t xml:space="preserve"> e quindi della massa critica del Fondo</w:t>
      </w:r>
      <w:r w:rsidR="000326BA">
        <w:rPr>
          <w:rFonts w:ascii="Times New Roman" w:hAnsi="Times New Roman" w:cs="Times New Roman"/>
          <w:sz w:val="28"/>
          <w:szCs w:val="28"/>
        </w:rPr>
        <w:t>.</w:t>
      </w:r>
      <w:r w:rsidR="008824B6">
        <w:rPr>
          <w:rFonts w:ascii="Times New Roman" w:hAnsi="Times New Roman" w:cs="Times New Roman"/>
          <w:sz w:val="28"/>
          <w:szCs w:val="28"/>
        </w:rPr>
        <w:t xml:space="preserve"> Il comma III del punto </w:t>
      </w:r>
      <w:r w:rsidR="008824B6" w:rsidRPr="005C5C28">
        <w:rPr>
          <w:rFonts w:ascii="Times New Roman" w:hAnsi="Times New Roman" w:cs="Times New Roman"/>
          <w:b/>
          <w:bCs/>
          <w:sz w:val="28"/>
          <w:szCs w:val="28"/>
        </w:rPr>
        <w:t xml:space="preserve">B) dell’articolo 79 </w:t>
      </w:r>
      <w:r w:rsidR="008824B6">
        <w:rPr>
          <w:rFonts w:ascii="Times New Roman" w:hAnsi="Times New Roman" w:cs="Times New Roman"/>
          <w:sz w:val="28"/>
          <w:szCs w:val="28"/>
        </w:rPr>
        <w:t>va adeguato ai contenuti dell’accordo sottoscritto il giorno 8 maggio 2019.</w:t>
      </w:r>
    </w:p>
    <w:p w:rsidR="008500AB" w:rsidRDefault="000326BA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quanto riguarda i ticket </w:t>
      </w:r>
      <w:proofErr w:type="spellStart"/>
      <w:r>
        <w:rPr>
          <w:rFonts w:ascii="Times New Roman" w:hAnsi="Times New Roman" w:cs="Times New Roman"/>
          <w:sz w:val="28"/>
          <w:szCs w:val="28"/>
        </w:rPr>
        <w:t>restaurant</w:t>
      </w:r>
      <w:proofErr w:type="spellEnd"/>
      <w:r>
        <w:rPr>
          <w:rFonts w:ascii="Times New Roman" w:hAnsi="Times New Roman" w:cs="Times New Roman"/>
          <w:sz w:val="28"/>
          <w:szCs w:val="28"/>
        </w:rPr>
        <w:t>, alla luce del completamento della distribuzione a tutti i lavoratori della carta in formato elettronico</w:t>
      </w:r>
      <w:r w:rsidR="00163E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va valutato un aumento del valore della prestazione</w:t>
      </w:r>
      <w:r w:rsidR="00163E2A">
        <w:rPr>
          <w:rFonts w:ascii="Times New Roman" w:hAnsi="Times New Roman" w:cs="Times New Roman"/>
          <w:sz w:val="28"/>
          <w:szCs w:val="28"/>
        </w:rPr>
        <w:t xml:space="preserve"> entro i limiti della defiscalizzazione</w:t>
      </w:r>
      <w:r w:rsidR="001337C9">
        <w:rPr>
          <w:rFonts w:ascii="Times New Roman" w:hAnsi="Times New Roman" w:cs="Times New Roman"/>
          <w:sz w:val="28"/>
          <w:szCs w:val="28"/>
        </w:rPr>
        <w:t xml:space="preserve"> </w:t>
      </w:r>
      <w:r w:rsidR="001337C9" w:rsidRPr="00FD6E39">
        <w:rPr>
          <w:rFonts w:ascii="Times New Roman" w:hAnsi="Times New Roman" w:cs="Times New Roman"/>
          <w:sz w:val="28"/>
          <w:szCs w:val="28"/>
        </w:rPr>
        <w:t>anche alla luce di possibili modifiche di legge</w:t>
      </w:r>
      <w:r w:rsidRPr="00FD6E39">
        <w:rPr>
          <w:rFonts w:ascii="Times New Roman" w:hAnsi="Times New Roman" w:cs="Times New Roman"/>
          <w:sz w:val="28"/>
          <w:szCs w:val="28"/>
        </w:rPr>
        <w:t>.</w:t>
      </w:r>
    </w:p>
    <w:p w:rsidR="000326BA" w:rsidRDefault="000326BA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scriventi riconoscono nel Fondo pensione Fondoposte uno strumento imprescindibile di tutela dei lavoratori e delle lavoratrici, specie i più giovani, in un’ottica di protezione sociale per gli anni della </w:t>
      </w:r>
      <w:r w:rsidRPr="0077002C">
        <w:rPr>
          <w:rFonts w:ascii="Times New Roman" w:hAnsi="Times New Roman" w:cs="Times New Roman"/>
          <w:sz w:val="28"/>
          <w:szCs w:val="28"/>
        </w:rPr>
        <w:t>pensione</w:t>
      </w:r>
    </w:p>
    <w:p w:rsidR="00523B81" w:rsidRPr="00084CF1" w:rsidRDefault="00523B8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4CF1">
        <w:rPr>
          <w:rFonts w:ascii="Times New Roman" w:hAnsi="Times New Roman" w:cs="Times New Roman"/>
          <w:b/>
          <w:bCs/>
          <w:sz w:val="28"/>
          <w:szCs w:val="28"/>
          <w:u w:val="single"/>
        </w:rPr>
        <w:t>PROTOCOLLI</w:t>
      </w:r>
      <w:r w:rsidR="007E7FC6" w:rsidRPr="00084C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D’INTESA</w:t>
      </w:r>
    </w:p>
    <w:p w:rsidR="008824B6" w:rsidRDefault="008824B6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 a</w:t>
      </w:r>
      <w:r w:rsidR="007E7FC6">
        <w:rPr>
          <w:rFonts w:ascii="Times New Roman" w:hAnsi="Times New Roman" w:cs="Times New Roman"/>
          <w:sz w:val="28"/>
          <w:szCs w:val="28"/>
        </w:rPr>
        <w:t xml:space="preserve">ggiornato </w:t>
      </w:r>
      <w:r>
        <w:rPr>
          <w:rFonts w:ascii="Times New Roman" w:hAnsi="Times New Roman" w:cs="Times New Roman"/>
          <w:sz w:val="28"/>
          <w:szCs w:val="28"/>
        </w:rPr>
        <w:t>i</w:t>
      </w:r>
      <w:r w:rsidR="007E7FC6">
        <w:rPr>
          <w:rFonts w:ascii="Times New Roman" w:hAnsi="Times New Roman" w:cs="Times New Roman"/>
          <w:sz w:val="28"/>
          <w:szCs w:val="28"/>
        </w:rPr>
        <w:t xml:space="preserve">l </w:t>
      </w:r>
      <w:r>
        <w:rPr>
          <w:rFonts w:ascii="Times New Roman" w:hAnsi="Times New Roman" w:cs="Times New Roman"/>
          <w:sz w:val="28"/>
          <w:szCs w:val="28"/>
        </w:rPr>
        <w:t>P</w:t>
      </w:r>
      <w:r w:rsidR="007E7FC6">
        <w:rPr>
          <w:rFonts w:ascii="Times New Roman" w:hAnsi="Times New Roman" w:cs="Times New Roman"/>
          <w:sz w:val="28"/>
          <w:szCs w:val="28"/>
        </w:rPr>
        <w:t>rotocollo</w:t>
      </w:r>
      <w:r>
        <w:rPr>
          <w:rFonts w:ascii="Times New Roman" w:hAnsi="Times New Roman" w:cs="Times New Roman"/>
          <w:sz w:val="28"/>
          <w:szCs w:val="28"/>
        </w:rPr>
        <w:t xml:space="preserve"> sulla</w:t>
      </w:r>
      <w:r w:rsidR="007E7FC6">
        <w:rPr>
          <w:rFonts w:ascii="Times New Roman" w:hAnsi="Times New Roman" w:cs="Times New Roman"/>
          <w:sz w:val="28"/>
          <w:szCs w:val="28"/>
        </w:rPr>
        <w:t xml:space="preserve"> RSI</w:t>
      </w:r>
      <w:r>
        <w:rPr>
          <w:rFonts w:ascii="Times New Roman" w:hAnsi="Times New Roman" w:cs="Times New Roman"/>
          <w:sz w:val="28"/>
          <w:szCs w:val="28"/>
        </w:rPr>
        <w:t xml:space="preserve"> e ricollegato di nuovo al CCNL; tra le novità da introdurre si propone un impegno aziendale sulla </w:t>
      </w:r>
      <w:r w:rsidR="007E7FC6">
        <w:rPr>
          <w:rFonts w:ascii="Times New Roman" w:hAnsi="Times New Roman" w:cs="Times New Roman"/>
          <w:sz w:val="28"/>
          <w:szCs w:val="28"/>
        </w:rPr>
        <w:t>sostenibilità ambientale</w:t>
      </w:r>
      <w:r>
        <w:rPr>
          <w:rFonts w:ascii="Times New Roman" w:hAnsi="Times New Roman" w:cs="Times New Roman"/>
          <w:sz w:val="28"/>
          <w:szCs w:val="28"/>
        </w:rPr>
        <w:t xml:space="preserve"> e sulla mobilità sostenibile. Va inoltre </w:t>
      </w:r>
      <w:r w:rsidR="00384EE1">
        <w:rPr>
          <w:rFonts w:ascii="Times New Roman" w:hAnsi="Times New Roman" w:cs="Times New Roman"/>
          <w:sz w:val="28"/>
          <w:szCs w:val="28"/>
        </w:rPr>
        <w:t>condivis</w:t>
      </w:r>
      <w:r>
        <w:rPr>
          <w:rFonts w:ascii="Times New Roman" w:hAnsi="Times New Roman" w:cs="Times New Roman"/>
          <w:sz w:val="28"/>
          <w:szCs w:val="28"/>
        </w:rPr>
        <w:t>a nel protocollo RSI</w:t>
      </w:r>
      <w:r w:rsidR="00384EE1">
        <w:rPr>
          <w:rFonts w:ascii="Times New Roman" w:hAnsi="Times New Roman" w:cs="Times New Roman"/>
          <w:sz w:val="28"/>
          <w:szCs w:val="28"/>
        </w:rPr>
        <w:t xml:space="preserve"> la policy sugli</w:t>
      </w:r>
      <w:r w:rsidR="007E7FC6">
        <w:rPr>
          <w:rFonts w:ascii="Times New Roman" w:hAnsi="Times New Roman" w:cs="Times New Roman"/>
          <w:sz w:val="28"/>
          <w:szCs w:val="28"/>
        </w:rPr>
        <w:t xml:space="preserve"> interventi</w:t>
      </w:r>
      <w:r w:rsidR="008500AB">
        <w:rPr>
          <w:rFonts w:ascii="Times New Roman" w:hAnsi="Times New Roman" w:cs="Times New Roman"/>
          <w:sz w:val="28"/>
          <w:szCs w:val="28"/>
        </w:rPr>
        <w:t xml:space="preserve"> </w:t>
      </w:r>
      <w:r w:rsidR="0064457A">
        <w:rPr>
          <w:rFonts w:ascii="Times New Roman" w:hAnsi="Times New Roman" w:cs="Times New Roman"/>
          <w:sz w:val="28"/>
          <w:szCs w:val="28"/>
        </w:rPr>
        <w:t xml:space="preserve">aziendali </w:t>
      </w:r>
      <w:r w:rsidR="008500AB">
        <w:rPr>
          <w:rFonts w:ascii="Times New Roman" w:hAnsi="Times New Roman" w:cs="Times New Roman"/>
          <w:sz w:val="28"/>
          <w:szCs w:val="28"/>
        </w:rPr>
        <w:t xml:space="preserve">a favore di situazioni di </w:t>
      </w:r>
      <w:r w:rsidR="0064457A">
        <w:rPr>
          <w:rFonts w:ascii="Times New Roman" w:hAnsi="Times New Roman" w:cs="Times New Roman"/>
          <w:sz w:val="28"/>
          <w:szCs w:val="28"/>
        </w:rPr>
        <w:t xml:space="preserve">grave </w:t>
      </w:r>
      <w:r w:rsidR="008500AB">
        <w:rPr>
          <w:rFonts w:ascii="Times New Roman" w:hAnsi="Times New Roman" w:cs="Times New Roman"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</w:rPr>
        <w:t>fficoltà (es. morte del dipendente).</w:t>
      </w:r>
    </w:p>
    <w:p w:rsidR="00C34A1A" w:rsidRDefault="008824B6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Anche il Protocollo sulla</w:t>
      </w:r>
      <w:r w:rsidR="008500AB">
        <w:rPr>
          <w:rFonts w:ascii="Times New Roman" w:hAnsi="Times New Roman" w:cs="Times New Roman"/>
          <w:sz w:val="28"/>
          <w:szCs w:val="28"/>
        </w:rPr>
        <w:t xml:space="preserve"> Proposizione commerciale</w:t>
      </w:r>
      <w:r>
        <w:rPr>
          <w:rFonts w:ascii="Times New Roman" w:hAnsi="Times New Roman" w:cs="Times New Roman"/>
          <w:sz w:val="28"/>
          <w:szCs w:val="28"/>
        </w:rPr>
        <w:t xml:space="preserve"> va aggiornato alla luce dei risultati del lavoro </w:t>
      </w:r>
      <w:r w:rsidR="0064457A">
        <w:rPr>
          <w:rFonts w:ascii="Times New Roman" w:hAnsi="Times New Roman" w:cs="Times New Roman"/>
          <w:sz w:val="28"/>
          <w:szCs w:val="28"/>
        </w:rPr>
        <w:t xml:space="preserve">svolto nell’ultimo anno </w:t>
      </w:r>
      <w:r>
        <w:rPr>
          <w:rFonts w:ascii="Times New Roman" w:hAnsi="Times New Roman" w:cs="Times New Roman"/>
          <w:sz w:val="28"/>
          <w:szCs w:val="28"/>
        </w:rPr>
        <w:t>dello specifico Osservatorio</w:t>
      </w:r>
      <w:r w:rsidR="00084CF1" w:rsidRPr="00FD6E39">
        <w:rPr>
          <w:rFonts w:ascii="Times New Roman" w:hAnsi="Times New Roman" w:cs="Times New Roman"/>
          <w:sz w:val="28"/>
          <w:szCs w:val="28"/>
        </w:rPr>
        <w:t>, rendendo esigibili i principi in esso enunciati</w:t>
      </w:r>
      <w:r w:rsidRPr="00FD6E39">
        <w:rPr>
          <w:rFonts w:ascii="Times New Roman" w:hAnsi="Times New Roman" w:cs="Times New Roman"/>
          <w:sz w:val="28"/>
          <w:szCs w:val="28"/>
        </w:rPr>
        <w:t>.</w:t>
      </w:r>
    </w:p>
    <w:p w:rsidR="003A20F7" w:rsidRPr="00570A0F" w:rsidRDefault="003A20F7" w:rsidP="005C5C28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D6E39">
        <w:rPr>
          <w:rFonts w:ascii="Times New Roman" w:hAnsi="Times New Roman" w:cs="Times New Roman"/>
          <w:sz w:val="28"/>
          <w:szCs w:val="28"/>
        </w:rPr>
        <w:t xml:space="preserve">Per quanto riguarda il protocollo appalti, </w:t>
      </w:r>
      <w:r w:rsidR="001337C9" w:rsidRPr="00FD6E39">
        <w:rPr>
          <w:rFonts w:ascii="Times New Roman" w:hAnsi="Times New Roman" w:cs="Times New Roman"/>
          <w:sz w:val="28"/>
          <w:szCs w:val="28"/>
        </w:rPr>
        <w:t xml:space="preserve">va </w:t>
      </w:r>
      <w:r w:rsidR="00570A0F">
        <w:rPr>
          <w:rFonts w:ascii="Times New Roman" w:hAnsi="Times New Roman" w:cs="Times New Roman"/>
          <w:sz w:val="28"/>
          <w:szCs w:val="28"/>
        </w:rPr>
        <w:t xml:space="preserve">migliorato </w:t>
      </w:r>
      <w:r w:rsidR="001337C9" w:rsidRPr="00FD6E39">
        <w:rPr>
          <w:rFonts w:ascii="Times New Roman" w:hAnsi="Times New Roman" w:cs="Times New Roman"/>
          <w:sz w:val="28"/>
          <w:szCs w:val="28"/>
        </w:rPr>
        <w:t>con particolare riguardo ai criteri di aggiudicazione (esclusione del massimo ribasso</w:t>
      </w:r>
      <w:r w:rsidR="00570A0F">
        <w:rPr>
          <w:rFonts w:ascii="Times New Roman" w:hAnsi="Times New Roman" w:cs="Times New Roman"/>
          <w:sz w:val="28"/>
          <w:szCs w:val="28"/>
        </w:rPr>
        <w:t xml:space="preserve"> </w:t>
      </w:r>
      <w:r w:rsidR="00570A0F" w:rsidRPr="0077002C">
        <w:rPr>
          <w:rFonts w:ascii="Times New Roman" w:hAnsi="Times New Roman" w:cs="Times New Roman"/>
          <w:sz w:val="28"/>
          <w:szCs w:val="28"/>
        </w:rPr>
        <w:t>del punto 6 da estendere anche al costo del lavoro</w:t>
      </w:r>
      <w:r w:rsidR="001337C9" w:rsidRPr="0077002C">
        <w:rPr>
          <w:rFonts w:ascii="Times New Roman" w:hAnsi="Times New Roman" w:cs="Times New Roman"/>
          <w:sz w:val="28"/>
          <w:szCs w:val="28"/>
        </w:rPr>
        <w:t>) ed alle clausole sociali</w:t>
      </w:r>
      <w:r w:rsidR="009542DA" w:rsidRPr="0077002C">
        <w:rPr>
          <w:rFonts w:ascii="Times New Roman" w:hAnsi="Times New Roman" w:cs="Times New Roman"/>
          <w:sz w:val="28"/>
          <w:szCs w:val="28"/>
        </w:rPr>
        <w:t>.</w:t>
      </w:r>
    </w:p>
    <w:p w:rsidR="00C34A1A" w:rsidRPr="00084CF1" w:rsidRDefault="00C34A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4CF1">
        <w:rPr>
          <w:rFonts w:ascii="Times New Roman" w:hAnsi="Times New Roman" w:cs="Times New Roman"/>
          <w:b/>
          <w:bCs/>
          <w:sz w:val="28"/>
          <w:szCs w:val="28"/>
          <w:u w:val="single"/>
        </w:rPr>
        <w:t>PARTE ECONOMICA</w:t>
      </w:r>
    </w:p>
    <w:p w:rsidR="0064457A" w:rsidRDefault="0064457A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questi anni Poste Italiane e le aziende del Gruppo ha</w:t>
      </w:r>
      <w:r w:rsidR="00F73F43">
        <w:rPr>
          <w:rFonts w:ascii="Times New Roman" w:hAnsi="Times New Roman" w:cs="Times New Roman"/>
          <w:sz w:val="28"/>
          <w:szCs w:val="28"/>
        </w:rPr>
        <w:t>nno</w:t>
      </w:r>
      <w:r>
        <w:rPr>
          <w:rFonts w:ascii="Times New Roman" w:hAnsi="Times New Roman" w:cs="Times New Roman"/>
          <w:sz w:val="28"/>
          <w:szCs w:val="28"/>
        </w:rPr>
        <w:t xml:space="preserve"> avuto in generale ottime performance economiche. Risultati positivi certificati dai bilanci, dalla redditività aziendale, dal valore del titolo in Borsa.</w:t>
      </w:r>
    </w:p>
    <w:p w:rsidR="00FE6387" w:rsidRDefault="0064457A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L’aumento dei ricavi e degli utili è stato tuttavia accompagnato da una costante riduzione della forza lavoro, </w:t>
      </w:r>
      <w:r w:rsidR="00A62440" w:rsidRPr="0077002C">
        <w:rPr>
          <w:rFonts w:ascii="Times New Roman" w:hAnsi="Times New Roman" w:cs="Times New Roman"/>
          <w:sz w:val="28"/>
          <w:szCs w:val="28"/>
        </w:rPr>
        <w:t>a causa dei numerosi pensionamenti ed esodi incentivati</w:t>
      </w:r>
      <w:r w:rsidR="00A62440">
        <w:rPr>
          <w:rFonts w:ascii="Times New Roman" w:hAnsi="Times New Roman" w:cs="Times New Roman"/>
          <w:sz w:val="28"/>
          <w:szCs w:val="28"/>
        </w:rPr>
        <w:t xml:space="preserve"> </w:t>
      </w:r>
      <w:r w:rsidRPr="00A62440">
        <w:rPr>
          <w:rFonts w:ascii="Times New Roman" w:hAnsi="Times New Roman" w:cs="Times New Roman"/>
          <w:strike/>
          <w:sz w:val="28"/>
          <w:szCs w:val="28"/>
        </w:rPr>
        <w:t>c</w:t>
      </w:r>
      <w:r w:rsidR="009542DA">
        <w:rPr>
          <w:rFonts w:ascii="Times New Roman" w:hAnsi="Times New Roman" w:cs="Times New Roman"/>
          <w:sz w:val="28"/>
          <w:szCs w:val="28"/>
        </w:rPr>
        <w:t xml:space="preserve"> </w:t>
      </w:r>
      <w:r w:rsidR="00A62440">
        <w:rPr>
          <w:rFonts w:ascii="Times New Roman" w:hAnsi="Times New Roman" w:cs="Times New Roman"/>
          <w:sz w:val="28"/>
          <w:szCs w:val="28"/>
        </w:rPr>
        <w:t xml:space="preserve">da un notevole </w:t>
      </w:r>
      <w:r w:rsidR="00FE6387">
        <w:rPr>
          <w:rFonts w:ascii="Times New Roman" w:hAnsi="Times New Roman" w:cs="Times New Roman"/>
          <w:sz w:val="28"/>
          <w:szCs w:val="28"/>
        </w:rPr>
        <w:t xml:space="preserve">aumento </w:t>
      </w:r>
      <w:r w:rsidR="009542DA">
        <w:rPr>
          <w:rFonts w:ascii="Times New Roman" w:hAnsi="Times New Roman" w:cs="Times New Roman"/>
          <w:sz w:val="28"/>
          <w:szCs w:val="28"/>
        </w:rPr>
        <w:t>del</w:t>
      </w:r>
      <w:r w:rsidR="00FE6387">
        <w:rPr>
          <w:rFonts w:ascii="Times New Roman" w:hAnsi="Times New Roman" w:cs="Times New Roman"/>
          <w:sz w:val="28"/>
          <w:szCs w:val="28"/>
        </w:rPr>
        <w:t>la produttività individuale e di sistema, anche per effetto dei numerosi accordi di ristrutturazione sottoscritti tra le Parti.</w:t>
      </w:r>
    </w:p>
    <w:p w:rsidR="000D2714" w:rsidRPr="0077002C" w:rsidRDefault="00E45B41" w:rsidP="005C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Fatte queste doverose premesse,</w:t>
      </w:r>
      <w:r w:rsidR="009542DA">
        <w:rPr>
          <w:rFonts w:ascii="Times New Roman" w:hAnsi="Times New Roman" w:cs="Times New Roman"/>
          <w:sz w:val="28"/>
          <w:szCs w:val="28"/>
        </w:rPr>
        <w:t xml:space="preserve"> </w:t>
      </w:r>
      <w:r w:rsidR="00A62440" w:rsidRPr="0077002C">
        <w:rPr>
          <w:rFonts w:ascii="Times New Roman" w:hAnsi="Times New Roman" w:cs="Times New Roman"/>
          <w:sz w:val="28"/>
          <w:szCs w:val="28"/>
        </w:rPr>
        <w:t>la struttura del salario dovrà essere costruita</w:t>
      </w:r>
      <w:r w:rsidR="000D2714" w:rsidRPr="0077002C">
        <w:rPr>
          <w:rFonts w:ascii="Times New Roman" w:hAnsi="Times New Roman" w:cs="Times New Roman"/>
          <w:sz w:val="28"/>
          <w:szCs w:val="28"/>
        </w:rPr>
        <w:t xml:space="preserve"> attraverso l’individuazione del Trattamento economico Complessivo (TEC) costituito dal trattamento Economico Minimo (TEM) e da tutti gli ulteriori trattamenti economici, come previsto dall’accordo interconfederale del 9 marzo 2018; pertanto la richiesta economica per il triennio 2019 – 2021 che formulano le scriventi OO.SS. è pari </w:t>
      </w:r>
      <w:r w:rsidR="00840086">
        <w:rPr>
          <w:rFonts w:ascii="Times New Roman" w:hAnsi="Times New Roman" w:cs="Times New Roman"/>
          <w:sz w:val="28"/>
          <w:szCs w:val="28"/>
        </w:rPr>
        <w:t xml:space="preserve">a </w:t>
      </w:r>
      <w:r w:rsidR="00840086">
        <w:rPr>
          <w:rFonts w:ascii="Times New Roman" w:hAnsi="Times New Roman" w:cs="Times New Roman"/>
          <w:b/>
          <w:bCs/>
          <w:sz w:val="28"/>
          <w:szCs w:val="28"/>
        </w:rPr>
        <w:t xml:space="preserve">175 </w:t>
      </w:r>
      <w:r w:rsidR="000D2714" w:rsidRPr="00840086">
        <w:rPr>
          <w:rFonts w:ascii="Times New Roman" w:hAnsi="Times New Roman" w:cs="Times New Roman"/>
          <w:b/>
          <w:bCs/>
          <w:sz w:val="28"/>
          <w:szCs w:val="28"/>
        </w:rPr>
        <w:t>euro</w:t>
      </w:r>
      <w:r w:rsidR="000D2714" w:rsidRPr="0077002C">
        <w:rPr>
          <w:rFonts w:ascii="Times New Roman" w:hAnsi="Times New Roman" w:cs="Times New Roman"/>
          <w:sz w:val="28"/>
          <w:szCs w:val="28"/>
        </w:rPr>
        <w:t xml:space="preserve"> che dovrà essere così articolata:</w:t>
      </w:r>
    </w:p>
    <w:p w:rsidR="000D2714" w:rsidRPr="0077002C" w:rsidRDefault="000D2714" w:rsidP="000D27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002C">
        <w:rPr>
          <w:rFonts w:ascii="Times New Roman" w:hAnsi="Times New Roman" w:cs="Times New Roman"/>
          <w:b/>
          <w:bCs/>
          <w:sz w:val="28"/>
          <w:szCs w:val="28"/>
        </w:rPr>
        <w:t>TEM:</w:t>
      </w:r>
    </w:p>
    <w:p w:rsidR="006665E6" w:rsidRPr="0077002C" w:rsidRDefault="00A33B49" w:rsidP="00A33B4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02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540B7A" w:rsidRPr="0077002C">
        <w:rPr>
          <w:rFonts w:ascii="Times New Roman" w:hAnsi="Times New Roman" w:cs="Times New Roman"/>
          <w:b/>
          <w:bCs/>
          <w:sz w:val="28"/>
          <w:szCs w:val="28"/>
        </w:rPr>
        <w:t>llargamento scala parametrale</w:t>
      </w:r>
      <w:r w:rsidR="000521DB" w:rsidRPr="0077002C">
        <w:rPr>
          <w:rFonts w:ascii="Times New Roman" w:hAnsi="Times New Roman" w:cs="Times New Roman"/>
          <w:sz w:val="28"/>
          <w:szCs w:val="28"/>
        </w:rPr>
        <w:t>, attualmente compresa tra 100 e 162,4</w:t>
      </w:r>
      <w:r w:rsidR="007529C3" w:rsidRPr="0077002C">
        <w:rPr>
          <w:rFonts w:ascii="Times New Roman" w:hAnsi="Times New Roman" w:cs="Times New Roman"/>
          <w:sz w:val="28"/>
          <w:szCs w:val="28"/>
        </w:rPr>
        <w:t>;</w:t>
      </w:r>
    </w:p>
    <w:p w:rsidR="000D2714" w:rsidRDefault="00540B7A" w:rsidP="000521D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21DB">
        <w:rPr>
          <w:rFonts w:ascii="Times New Roman" w:hAnsi="Times New Roman" w:cs="Times New Roman"/>
          <w:b/>
          <w:bCs/>
          <w:sz w:val="28"/>
          <w:szCs w:val="28"/>
        </w:rPr>
        <w:t>Aumento minimi tabellari</w:t>
      </w:r>
      <w:r w:rsidR="007529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2DD4" w:rsidRDefault="005E2DD4" w:rsidP="005E2DD4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0D2714" w:rsidRPr="0077002C" w:rsidRDefault="000D2714" w:rsidP="005E2DD4">
      <w:pPr>
        <w:rPr>
          <w:rFonts w:ascii="Times New Roman" w:hAnsi="Times New Roman" w:cs="Times New Roman"/>
          <w:sz w:val="28"/>
          <w:szCs w:val="28"/>
        </w:rPr>
      </w:pPr>
      <w:r w:rsidRPr="0077002C">
        <w:rPr>
          <w:rFonts w:ascii="Times New Roman" w:hAnsi="Times New Roman" w:cs="Times New Roman"/>
          <w:b/>
          <w:bCs/>
          <w:sz w:val="28"/>
          <w:szCs w:val="28"/>
        </w:rPr>
        <w:t xml:space="preserve">ULTERIORI TRATTAMENTI ECONOMICI </w:t>
      </w:r>
      <w:r w:rsidR="005E2DD4" w:rsidRPr="0077002C">
        <w:rPr>
          <w:rFonts w:ascii="Times New Roman" w:hAnsi="Times New Roman" w:cs="Times New Roman"/>
          <w:b/>
          <w:bCs/>
          <w:sz w:val="28"/>
          <w:szCs w:val="28"/>
        </w:rPr>
        <w:t>CHE CONFLUISCONO NEL TEC:</w:t>
      </w:r>
    </w:p>
    <w:p w:rsidR="00540B7A" w:rsidRPr="00FD6E39" w:rsidRDefault="000D2714" w:rsidP="005C5C2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02C">
        <w:rPr>
          <w:rFonts w:ascii="Times New Roman" w:hAnsi="Times New Roman" w:cs="Times New Roman"/>
          <w:sz w:val="28"/>
          <w:szCs w:val="28"/>
        </w:rPr>
        <w:t>Introduzione strutturale di un Elemento Distintivo della retribuzione (EDR) da erogare mensilmente che tenga conto</w:t>
      </w:r>
      <w:r w:rsidR="007529C3" w:rsidRPr="0077002C">
        <w:rPr>
          <w:rFonts w:ascii="Times New Roman" w:hAnsi="Times New Roman" w:cs="Times New Roman"/>
          <w:sz w:val="28"/>
          <w:szCs w:val="28"/>
        </w:rPr>
        <w:t xml:space="preserve"> dell’aumento indubbio della </w:t>
      </w:r>
      <w:r w:rsidR="007529C3" w:rsidRPr="0077002C">
        <w:rPr>
          <w:rFonts w:ascii="Times New Roman" w:hAnsi="Times New Roman" w:cs="Times New Roman"/>
          <w:b/>
          <w:bCs/>
          <w:sz w:val="28"/>
          <w:szCs w:val="28"/>
        </w:rPr>
        <w:t>produttività individuale e di sistema</w:t>
      </w:r>
      <w:r w:rsidR="007529C3" w:rsidRPr="0077002C">
        <w:rPr>
          <w:rFonts w:ascii="Times New Roman" w:hAnsi="Times New Roman" w:cs="Times New Roman"/>
          <w:sz w:val="28"/>
          <w:szCs w:val="28"/>
        </w:rPr>
        <w:t xml:space="preserve">, </w:t>
      </w:r>
      <w:r w:rsidRPr="0077002C">
        <w:rPr>
          <w:rFonts w:ascii="Times New Roman" w:hAnsi="Times New Roman" w:cs="Times New Roman"/>
          <w:sz w:val="28"/>
          <w:szCs w:val="28"/>
        </w:rPr>
        <w:t>ormai consolidate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29C3" w:rsidRPr="00FD6E39">
        <w:rPr>
          <w:rFonts w:ascii="Times New Roman" w:hAnsi="Times New Roman" w:cs="Times New Roman"/>
          <w:sz w:val="28"/>
          <w:szCs w:val="28"/>
        </w:rPr>
        <w:t>ottenuta con le riorganizzazioni di tutti i settori produttivi, del calo degli addetti connesso alle politiche di turn over limitato</w:t>
      </w:r>
      <w:r w:rsidR="002A16C7" w:rsidRPr="00FD6E39">
        <w:rPr>
          <w:rFonts w:ascii="Times New Roman" w:hAnsi="Times New Roman" w:cs="Times New Roman"/>
          <w:sz w:val="28"/>
          <w:szCs w:val="28"/>
        </w:rPr>
        <w:t xml:space="preserve"> e dell’aumento dei ricavi pro capite</w:t>
      </w:r>
      <w:r w:rsidR="000C710C">
        <w:rPr>
          <w:rFonts w:ascii="Times New Roman" w:hAnsi="Times New Roman" w:cs="Times New Roman"/>
          <w:sz w:val="28"/>
          <w:szCs w:val="28"/>
        </w:rPr>
        <w:t xml:space="preserve">; tale EDR </w:t>
      </w:r>
      <w:r w:rsidR="00112468" w:rsidRPr="00112468">
        <w:rPr>
          <w:rFonts w:ascii="Times New Roman" w:hAnsi="Times New Roman" w:cs="Times New Roman"/>
          <w:sz w:val="28"/>
          <w:szCs w:val="28"/>
        </w:rPr>
        <w:t>potrà</w:t>
      </w:r>
      <w:r w:rsidR="00112468">
        <w:rPr>
          <w:rFonts w:ascii="Times New Roman" w:hAnsi="Times New Roman" w:cs="Times New Roman"/>
          <w:sz w:val="28"/>
          <w:szCs w:val="28"/>
        </w:rPr>
        <w:t xml:space="preserve"> </w:t>
      </w:r>
      <w:r w:rsidR="000C710C">
        <w:rPr>
          <w:rFonts w:ascii="Times New Roman" w:hAnsi="Times New Roman" w:cs="Times New Roman"/>
          <w:sz w:val="28"/>
          <w:szCs w:val="28"/>
        </w:rPr>
        <w:t>consolidare quote di salario accessorio.</w:t>
      </w:r>
    </w:p>
    <w:p w:rsidR="007529C3" w:rsidRPr="00FD6E39" w:rsidRDefault="007529C3" w:rsidP="000521D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E39">
        <w:rPr>
          <w:rFonts w:ascii="Times New Roman" w:hAnsi="Times New Roman" w:cs="Times New Roman"/>
          <w:b/>
          <w:bCs/>
          <w:sz w:val="28"/>
          <w:szCs w:val="28"/>
        </w:rPr>
        <w:t>Riconoscimento economico alle figure professionali di livello B</w:t>
      </w:r>
      <w:r w:rsidR="00840086">
        <w:rPr>
          <w:rFonts w:ascii="Times New Roman" w:hAnsi="Times New Roman" w:cs="Times New Roman"/>
          <w:b/>
          <w:bCs/>
          <w:sz w:val="28"/>
          <w:szCs w:val="28"/>
        </w:rPr>
        <w:t xml:space="preserve"> maggiormente coinvolte nei processi commerciali</w:t>
      </w:r>
      <w:r w:rsidRPr="00FD6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3B49" w:rsidRPr="000521DB" w:rsidRDefault="00540B7A" w:rsidP="00A33B4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21DB">
        <w:rPr>
          <w:rFonts w:ascii="Times New Roman" w:hAnsi="Times New Roman" w:cs="Times New Roman"/>
          <w:b/>
          <w:bCs/>
          <w:sz w:val="28"/>
          <w:szCs w:val="28"/>
        </w:rPr>
        <w:t xml:space="preserve">Welfare </w:t>
      </w:r>
      <w:r w:rsidR="00112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21DB" w:rsidRPr="00C87CCC" w:rsidRDefault="00434259" w:rsidP="005C5C28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02C">
        <w:rPr>
          <w:rFonts w:ascii="Times New Roman" w:hAnsi="Times New Roman" w:cs="Times New Roman"/>
          <w:sz w:val="28"/>
          <w:szCs w:val="28"/>
        </w:rPr>
        <w:t>Incremento contribuzione aziendale Fondoposte</w:t>
      </w:r>
      <w:r w:rsidR="005C4041" w:rsidRPr="0077002C">
        <w:rPr>
          <w:rFonts w:ascii="Times New Roman" w:hAnsi="Times New Roman" w:cs="Times New Roman"/>
          <w:sz w:val="28"/>
          <w:szCs w:val="28"/>
        </w:rPr>
        <w:t xml:space="preserve"> </w:t>
      </w:r>
      <w:r w:rsidR="00570A0F" w:rsidRPr="0077002C">
        <w:rPr>
          <w:rFonts w:ascii="Times New Roman" w:hAnsi="Times New Roman" w:cs="Times New Roman"/>
          <w:sz w:val="28"/>
          <w:szCs w:val="28"/>
        </w:rPr>
        <w:t>una parte del quale da destinare all’inserimento d</w:t>
      </w:r>
      <w:r w:rsidR="00143291" w:rsidRPr="0077002C">
        <w:rPr>
          <w:rFonts w:ascii="Times New Roman" w:hAnsi="Times New Roman" w:cs="Times New Roman"/>
          <w:sz w:val="28"/>
          <w:szCs w:val="28"/>
        </w:rPr>
        <w:t>i una</w:t>
      </w:r>
      <w:r w:rsidR="00570A0F" w:rsidRPr="0077002C">
        <w:rPr>
          <w:rFonts w:ascii="Times New Roman" w:hAnsi="Times New Roman" w:cs="Times New Roman"/>
          <w:sz w:val="28"/>
          <w:szCs w:val="28"/>
        </w:rPr>
        <w:t xml:space="preserve"> copertura</w:t>
      </w:r>
      <w:r w:rsidR="003B722E" w:rsidRPr="0077002C">
        <w:rPr>
          <w:rFonts w:ascii="Times New Roman" w:hAnsi="Times New Roman" w:cs="Times New Roman"/>
          <w:sz w:val="28"/>
          <w:szCs w:val="28"/>
        </w:rPr>
        <w:t xml:space="preserve"> assicurativa</w:t>
      </w:r>
      <w:r w:rsidR="00143291" w:rsidRPr="0077002C">
        <w:rPr>
          <w:rFonts w:ascii="Times New Roman" w:hAnsi="Times New Roman" w:cs="Times New Roman"/>
          <w:sz w:val="28"/>
          <w:szCs w:val="28"/>
        </w:rPr>
        <w:t xml:space="preserve"> in caso di premorienza </w:t>
      </w:r>
      <w:r w:rsidR="003B722E" w:rsidRPr="0077002C">
        <w:rPr>
          <w:rFonts w:ascii="Times New Roman" w:hAnsi="Times New Roman" w:cs="Times New Roman"/>
          <w:sz w:val="28"/>
          <w:szCs w:val="28"/>
        </w:rPr>
        <w:t>o di invalidità permanente del socio del Fondo</w:t>
      </w:r>
      <w:r w:rsidR="00112468">
        <w:rPr>
          <w:rFonts w:ascii="Times New Roman" w:hAnsi="Times New Roman" w:cs="Times New Roman"/>
          <w:sz w:val="28"/>
          <w:szCs w:val="28"/>
        </w:rPr>
        <w:t xml:space="preserve">, </w:t>
      </w:r>
      <w:r w:rsidR="007D4A15">
        <w:rPr>
          <w:rFonts w:ascii="Times New Roman" w:hAnsi="Times New Roman" w:cs="Times New Roman"/>
          <w:sz w:val="28"/>
          <w:szCs w:val="28"/>
        </w:rPr>
        <w:t xml:space="preserve">tenendo conto </w:t>
      </w:r>
      <w:r w:rsidR="00112468" w:rsidRPr="00112468">
        <w:rPr>
          <w:rFonts w:ascii="Times New Roman" w:hAnsi="Times New Roman" w:cs="Times New Roman"/>
          <w:sz w:val="28"/>
          <w:szCs w:val="28"/>
        </w:rPr>
        <w:t xml:space="preserve">anche </w:t>
      </w:r>
      <w:r w:rsidR="007D4A15">
        <w:rPr>
          <w:rFonts w:ascii="Times New Roman" w:hAnsi="Times New Roman" w:cs="Times New Roman"/>
          <w:sz w:val="28"/>
          <w:szCs w:val="28"/>
        </w:rPr>
        <w:t>de</w:t>
      </w:r>
      <w:r w:rsidR="00112468" w:rsidRPr="00112468">
        <w:rPr>
          <w:rFonts w:ascii="Times New Roman" w:hAnsi="Times New Roman" w:cs="Times New Roman"/>
          <w:sz w:val="28"/>
          <w:szCs w:val="28"/>
        </w:rPr>
        <w:t>i risparmi derivanti da eventuali mancate adesioni rispetto alla platea dei potenziali soci.</w:t>
      </w:r>
    </w:p>
    <w:p w:rsidR="00FD28F0" w:rsidRDefault="00FD28F0" w:rsidP="00A33B4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21DB">
        <w:rPr>
          <w:rFonts w:ascii="Times New Roman" w:hAnsi="Times New Roman" w:cs="Times New Roman"/>
          <w:b/>
          <w:bCs/>
          <w:sz w:val="28"/>
          <w:szCs w:val="28"/>
        </w:rPr>
        <w:t>Rivalutazione</w:t>
      </w:r>
      <w:r w:rsidR="00434259" w:rsidRPr="0005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29C3">
        <w:rPr>
          <w:rFonts w:ascii="Times New Roman" w:hAnsi="Times New Roman" w:cs="Times New Roman"/>
          <w:b/>
          <w:bCs/>
          <w:sz w:val="28"/>
          <w:szCs w:val="28"/>
        </w:rPr>
        <w:t xml:space="preserve">e/o </w:t>
      </w:r>
      <w:r w:rsidR="007529C3" w:rsidRPr="00FD6E39">
        <w:rPr>
          <w:rFonts w:ascii="Times New Roman" w:hAnsi="Times New Roman" w:cs="Times New Roman"/>
          <w:b/>
          <w:bCs/>
          <w:sz w:val="28"/>
          <w:szCs w:val="28"/>
        </w:rPr>
        <w:t>estensione</w:t>
      </w:r>
      <w:r w:rsidR="007529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4259" w:rsidRPr="000521DB">
        <w:rPr>
          <w:rFonts w:ascii="Times New Roman" w:hAnsi="Times New Roman" w:cs="Times New Roman"/>
          <w:b/>
          <w:bCs/>
          <w:sz w:val="28"/>
          <w:szCs w:val="28"/>
        </w:rPr>
        <w:t xml:space="preserve">di alcune </w:t>
      </w:r>
      <w:r w:rsidR="00A33B49" w:rsidRPr="000521D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521DB">
        <w:rPr>
          <w:rFonts w:ascii="Times New Roman" w:hAnsi="Times New Roman" w:cs="Times New Roman"/>
          <w:b/>
          <w:bCs/>
          <w:sz w:val="28"/>
          <w:szCs w:val="28"/>
        </w:rPr>
        <w:t>ndennità</w:t>
      </w:r>
      <w:r w:rsidR="00A33B49">
        <w:rPr>
          <w:rFonts w:ascii="Times New Roman" w:hAnsi="Times New Roman" w:cs="Times New Roman"/>
          <w:sz w:val="28"/>
          <w:szCs w:val="28"/>
        </w:rPr>
        <w:t xml:space="preserve"> che coprono il </w:t>
      </w:r>
      <w:r w:rsidR="00A33B49" w:rsidRPr="00D667CB">
        <w:rPr>
          <w:rFonts w:ascii="Times New Roman" w:hAnsi="Times New Roman" w:cs="Times New Roman"/>
          <w:b/>
          <w:bCs/>
          <w:sz w:val="28"/>
          <w:szCs w:val="28"/>
        </w:rPr>
        <w:t>disagio</w:t>
      </w:r>
      <w:r w:rsidR="007529C3">
        <w:rPr>
          <w:rFonts w:ascii="Times New Roman" w:hAnsi="Times New Roman" w:cs="Times New Roman"/>
          <w:sz w:val="28"/>
          <w:szCs w:val="28"/>
        </w:rPr>
        <w:t>, quali ad esempio</w:t>
      </w:r>
      <w:r w:rsidR="00A33B49">
        <w:rPr>
          <w:rFonts w:ascii="Times New Roman" w:hAnsi="Times New Roman" w:cs="Times New Roman"/>
          <w:sz w:val="28"/>
          <w:szCs w:val="28"/>
        </w:rPr>
        <w:t>:</w:t>
      </w:r>
    </w:p>
    <w:p w:rsidR="00A33B49" w:rsidRDefault="00A33B49" w:rsidP="00A33B49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Indennità di recapito </w:t>
      </w:r>
    </w:p>
    <w:p w:rsidR="00A33B49" w:rsidRDefault="00A33B49" w:rsidP="00A33B49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Indennità </w:t>
      </w:r>
      <w:proofErr w:type="spellStart"/>
      <w:r>
        <w:rPr>
          <w:rFonts w:ascii="Times New Roman" w:hAnsi="Times New Roman" w:cs="Times New Roman"/>
          <w:sz w:val="28"/>
          <w:szCs w:val="28"/>
        </w:rPr>
        <w:t>monoperatore</w:t>
      </w:r>
      <w:proofErr w:type="spellEnd"/>
    </w:p>
    <w:p w:rsidR="00A33B49" w:rsidRDefault="00A33B49" w:rsidP="00A33B49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Indennità di cassa</w:t>
      </w:r>
      <w:r w:rsidR="00052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1DB" w:rsidRDefault="0059054D" w:rsidP="00A33B49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E39">
        <w:rPr>
          <w:rFonts w:ascii="Times New Roman" w:hAnsi="Times New Roman" w:cs="Times New Roman"/>
          <w:sz w:val="28"/>
          <w:szCs w:val="28"/>
        </w:rPr>
        <w:t xml:space="preserve">Indennità per lavoro dell’incaricato d’area </w:t>
      </w:r>
    </w:p>
    <w:p w:rsidR="00570A0F" w:rsidRDefault="00570A0F" w:rsidP="00A33B49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02C">
        <w:rPr>
          <w:rFonts w:ascii="Times New Roman" w:hAnsi="Times New Roman" w:cs="Times New Roman"/>
          <w:sz w:val="28"/>
          <w:szCs w:val="28"/>
        </w:rPr>
        <w:t>Aumento della maggiorazione prevista per festivi, notturno e straordinario</w:t>
      </w:r>
    </w:p>
    <w:p w:rsidR="0059054D" w:rsidRPr="000F6E39" w:rsidRDefault="00112468" w:rsidP="00E209F0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6E39">
        <w:rPr>
          <w:rFonts w:ascii="Times New Roman" w:hAnsi="Times New Roman" w:cs="Times New Roman"/>
          <w:sz w:val="28"/>
          <w:szCs w:val="28"/>
        </w:rPr>
        <w:t>Indennità di trasferta</w:t>
      </w:r>
    </w:p>
    <w:p w:rsidR="00B54418" w:rsidRDefault="00A33B49" w:rsidP="00B85B4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02C">
        <w:rPr>
          <w:rFonts w:ascii="Times New Roman" w:hAnsi="Times New Roman" w:cs="Times New Roman"/>
          <w:b/>
          <w:bCs/>
          <w:sz w:val="28"/>
          <w:szCs w:val="28"/>
        </w:rPr>
        <w:t>Rivalutazione ticket</w:t>
      </w:r>
      <w:r w:rsidR="000521DB" w:rsidRPr="007700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54418" w:rsidSect="000F6E39">
      <w:footerReference w:type="even" r:id="rId14"/>
      <w:footerReference w:type="default" r:id="rId15"/>
      <w:pgSz w:w="11906" w:h="16838"/>
      <w:pgMar w:top="1135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286" w:rsidRDefault="003E1286" w:rsidP="002A7689">
      <w:pPr>
        <w:spacing w:after="0" w:line="240" w:lineRule="auto"/>
      </w:pPr>
      <w:r>
        <w:separator/>
      </w:r>
    </w:p>
  </w:endnote>
  <w:endnote w:type="continuationSeparator" w:id="0">
    <w:p w:rsidR="003E1286" w:rsidRDefault="003E1286" w:rsidP="002A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7140385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A7689" w:rsidRDefault="002A7689" w:rsidP="003C569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A7689" w:rsidRDefault="002A76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44720345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A7689" w:rsidRDefault="002A7689" w:rsidP="003C569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2A7689" w:rsidRDefault="002A76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286" w:rsidRDefault="003E1286" w:rsidP="002A7689">
      <w:pPr>
        <w:spacing w:after="0" w:line="240" w:lineRule="auto"/>
      </w:pPr>
      <w:r>
        <w:separator/>
      </w:r>
    </w:p>
  </w:footnote>
  <w:footnote w:type="continuationSeparator" w:id="0">
    <w:p w:rsidR="003E1286" w:rsidRDefault="003E1286" w:rsidP="002A7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1131C"/>
    <w:multiLevelType w:val="hybridMultilevel"/>
    <w:tmpl w:val="D578E06A"/>
    <w:lvl w:ilvl="0" w:tplc="CE182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F1A8E"/>
    <w:multiLevelType w:val="hybridMultilevel"/>
    <w:tmpl w:val="715C3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F8"/>
    <w:rsid w:val="00020604"/>
    <w:rsid w:val="000326BA"/>
    <w:rsid w:val="000521DB"/>
    <w:rsid w:val="000712C5"/>
    <w:rsid w:val="00084CF1"/>
    <w:rsid w:val="00085B51"/>
    <w:rsid w:val="000C710C"/>
    <w:rsid w:val="000D2714"/>
    <w:rsid w:val="000F6E39"/>
    <w:rsid w:val="000F7473"/>
    <w:rsid w:val="00112468"/>
    <w:rsid w:val="001337C9"/>
    <w:rsid w:val="001342EA"/>
    <w:rsid w:val="00135180"/>
    <w:rsid w:val="00140375"/>
    <w:rsid w:val="001428A9"/>
    <w:rsid w:val="00143291"/>
    <w:rsid w:val="0015659F"/>
    <w:rsid w:val="00163E2A"/>
    <w:rsid w:val="001672A8"/>
    <w:rsid w:val="00191F8B"/>
    <w:rsid w:val="001A7DB1"/>
    <w:rsid w:val="00205A05"/>
    <w:rsid w:val="00213C8F"/>
    <w:rsid w:val="0021407B"/>
    <w:rsid w:val="0022777C"/>
    <w:rsid w:val="00230E98"/>
    <w:rsid w:val="002533C3"/>
    <w:rsid w:val="002A16C7"/>
    <w:rsid w:val="002A7689"/>
    <w:rsid w:val="002C1603"/>
    <w:rsid w:val="002F4866"/>
    <w:rsid w:val="00314A11"/>
    <w:rsid w:val="00322197"/>
    <w:rsid w:val="0032305E"/>
    <w:rsid w:val="00335DC3"/>
    <w:rsid w:val="00336701"/>
    <w:rsid w:val="00346306"/>
    <w:rsid w:val="00352BB1"/>
    <w:rsid w:val="0037378E"/>
    <w:rsid w:val="00384EE1"/>
    <w:rsid w:val="003904CC"/>
    <w:rsid w:val="00396EDB"/>
    <w:rsid w:val="003A20F7"/>
    <w:rsid w:val="003B3455"/>
    <w:rsid w:val="003B722E"/>
    <w:rsid w:val="003E1286"/>
    <w:rsid w:val="00400606"/>
    <w:rsid w:val="00412751"/>
    <w:rsid w:val="00413EA3"/>
    <w:rsid w:val="00434259"/>
    <w:rsid w:val="00490E46"/>
    <w:rsid w:val="004C1536"/>
    <w:rsid w:val="00504F6B"/>
    <w:rsid w:val="00523B81"/>
    <w:rsid w:val="00540B7A"/>
    <w:rsid w:val="00570A0F"/>
    <w:rsid w:val="0057354C"/>
    <w:rsid w:val="0059054D"/>
    <w:rsid w:val="005C3041"/>
    <w:rsid w:val="005C4041"/>
    <w:rsid w:val="005C5C28"/>
    <w:rsid w:val="005D2574"/>
    <w:rsid w:val="005E09C4"/>
    <w:rsid w:val="005E2DD4"/>
    <w:rsid w:val="00635EA4"/>
    <w:rsid w:val="006436DE"/>
    <w:rsid w:val="0064457A"/>
    <w:rsid w:val="006665E6"/>
    <w:rsid w:val="006721EE"/>
    <w:rsid w:val="006860C7"/>
    <w:rsid w:val="00694881"/>
    <w:rsid w:val="006C55C7"/>
    <w:rsid w:val="006F7EB9"/>
    <w:rsid w:val="00707A8F"/>
    <w:rsid w:val="007529C3"/>
    <w:rsid w:val="0076139F"/>
    <w:rsid w:val="00761B60"/>
    <w:rsid w:val="0077002C"/>
    <w:rsid w:val="00784ECB"/>
    <w:rsid w:val="007A3A23"/>
    <w:rsid w:val="007B0F8D"/>
    <w:rsid w:val="007B2B01"/>
    <w:rsid w:val="007B619A"/>
    <w:rsid w:val="007D4A15"/>
    <w:rsid w:val="007E7FC6"/>
    <w:rsid w:val="007F7204"/>
    <w:rsid w:val="008170FC"/>
    <w:rsid w:val="00840086"/>
    <w:rsid w:val="008500AB"/>
    <w:rsid w:val="008537FE"/>
    <w:rsid w:val="008804CD"/>
    <w:rsid w:val="008824B6"/>
    <w:rsid w:val="0088652B"/>
    <w:rsid w:val="0090170A"/>
    <w:rsid w:val="00943871"/>
    <w:rsid w:val="009542DA"/>
    <w:rsid w:val="0096216B"/>
    <w:rsid w:val="009A2885"/>
    <w:rsid w:val="009F3304"/>
    <w:rsid w:val="00A05061"/>
    <w:rsid w:val="00A16AD8"/>
    <w:rsid w:val="00A211C4"/>
    <w:rsid w:val="00A24FD5"/>
    <w:rsid w:val="00A33B49"/>
    <w:rsid w:val="00A53B70"/>
    <w:rsid w:val="00A62440"/>
    <w:rsid w:val="00A71242"/>
    <w:rsid w:val="00A86395"/>
    <w:rsid w:val="00AC7FAC"/>
    <w:rsid w:val="00AE32B7"/>
    <w:rsid w:val="00AF2867"/>
    <w:rsid w:val="00B0049F"/>
    <w:rsid w:val="00B160C9"/>
    <w:rsid w:val="00B22D07"/>
    <w:rsid w:val="00B54418"/>
    <w:rsid w:val="00B85B4C"/>
    <w:rsid w:val="00BA0A69"/>
    <w:rsid w:val="00BA139F"/>
    <w:rsid w:val="00BB0D9D"/>
    <w:rsid w:val="00C15F92"/>
    <w:rsid w:val="00C34A1A"/>
    <w:rsid w:val="00C73A0A"/>
    <w:rsid w:val="00C805DF"/>
    <w:rsid w:val="00C87CCC"/>
    <w:rsid w:val="00C91C8E"/>
    <w:rsid w:val="00CA791F"/>
    <w:rsid w:val="00CA7EA7"/>
    <w:rsid w:val="00CC5D5B"/>
    <w:rsid w:val="00D34E0F"/>
    <w:rsid w:val="00D667CB"/>
    <w:rsid w:val="00D74CF6"/>
    <w:rsid w:val="00DA6E52"/>
    <w:rsid w:val="00DB1A7F"/>
    <w:rsid w:val="00DB5419"/>
    <w:rsid w:val="00DD3F82"/>
    <w:rsid w:val="00DE4BE2"/>
    <w:rsid w:val="00DF44AC"/>
    <w:rsid w:val="00E05352"/>
    <w:rsid w:val="00E07CB4"/>
    <w:rsid w:val="00E26759"/>
    <w:rsid w:val="00E3012F"/>
    <w:rsid w:val="00E431D3"/>
    <w:rsid w:val="00E45B41"/>
    <w:rsid w:val="00E712B4"/>
    <w:rsid w:val="00E95DDC"/>
    <w:rsid w:val="00EA00F8"/>
    <w:rsid w:val="00F37D76"/>
    <w:rsid w:val="00F412B0"/>
    <w:rsid w:val="00F73F43"/>
    <w:rsid w:val="00FA1189"/>
    <w:rsid w:val="00FD0DC4"/>
    <w:rsid w:val="00FD1CD0"/>
    <w:rsid w:val="00FD28F0"/>
    <w:rsid w:val="00FD6E39"/>
    <w:rsid w:val="00FE6387"/>
    <w:rsid w:val="00FE73BA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94376-AAFF-4E57-8B8A-1E38A1FA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3F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1C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A7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689"/>
  </w:style>
  <w:style w:type="paragraph" w:styleId="Pidipagina">
    <w:name w:val="footer"/>
    <w:basedOn w:val="Normale"/>
    <w:link w:val="PidipaginaCarattere"/>
    <w:uiPriority w:val="99"/>
    <w:unhideWhenUsed/>
    <w:rsid w:val="002A7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689"/>
  </w:style>
  <w:style w:type="paragraph" w:styleId="Nessunaspaziatura">
    <w:name w:val="No Spacing"/>
    <w:uiPriority w:val="1"/>
    <w:qFormat/>
    <w:rsid w:val="002A7689"/>
    <w:pPr>
      <w:spacing w:after="0" w:line="240" w:lineRule="auto"/>
    </w:pPr>
    <w:rPr>
      <w:rFonts w:eastAsiaTheme="minorEastAsia"/>
      <w:lang w:val="en-US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2A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504D-79CA-4F31-97FA-C8458048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 Baralla</dc:creator>
  <cp:keywords/>
  <dc:description/>
  <cp:lastModifiedBy>Giuseppe</cp:lastModifiedBy>
  <cp:revision>2</cp:revision>
  <cp:lastPrinted>2019-11-06T16:45:00Z</cp:lastPrinted>
  <dcterms:created xsi:type="dcterms:W3CDTF">2019-11-06T16:46:00Z</dcterms:created>
  <dcterms:modified xsi:type="dcterms:W3CDTF">2019-11-06T16:46:00Z</dcterms:modified>
</cp:coreProperties>
</file>